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00E6" w:rsidRPr="002B1CBF" w:rsidRDefault="00D362F8">
      <w:pPr>
        <w:autoSpaceDE w:val="0"/>
        <w:rPr>
          <w:rFonts w:ascii="Calibri" w:hAnsi="Calibri"/>
          <w:b/>
          <w:bCs/>
          <w:sz w:val="24"/>
          <w:szCs w:val="24"/>
        </w:rPr>
      </w:pPr>
      <w:r w:rsidRPr="002B1CBF">
        <w:rPr>
          <w:noProof/>
          <w:lang w:eastAsia="en-GB"/>
        </w:rPr>
        <w:drawing>
          <wp:anchor distT="0" distB="0" distL="114935" distR="114935" simplePos="0" relativeHeight="251657728" behindDoc="1" locked="0" layoutInCell="1" allowOverlap="1" wp14:anchorId="4F3045E5" wp14:editId="09F63E48">
            <wp:simplePos x="0" y="0"/>
            <wp:positionH relativeFrom="column">
              <wp:posOffset>3900170</wp:posOffset>
            </wp:positionH>
            <wp:positionV relativeFrom="paragraph">
              <wp:posOffset>194310</wp:posOffset>
            </wp:positionV>
            <wp:extent cx="2200910" cy="823595"/>
            <wp:effectExtent l="0" t="0" r="0" b="0"/>
            <wp:wrapTight wrapText="bothSides">
              <wp:wrapPolygon edited="0">
                <wp:start x="0" y="0"/>
                <wp:lineTo x="0" y="20984"/>
                <wp:lineTo x="21500" y="20984"/>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910" cy="823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F00E6" w:rsidRPr="002B1CBF" w:rsidRDefault="006F00E6">
      <w:pPr>
        <w:autoSpaceDE w:val="0"/>
        <w:rPr>
          <w:rFonts w:ascii="Calibri" w:hAnsi="Calibri"/>
          <w:b/>
          <w:bCs/>
          <w:sz w:val="24"/>
          <w:szCs w:val="24"/>
        </w:rPr>
      </w:pPr>
    </w:p>
    <w:p w:rsidR="006F00E6" w:rsidRPr="002B1CBF" w:rsidRDefault="006F00E6">
      <w:pPr>
        <w:autoSpaceDE w:val="0"/>
        <w:rPr>
          <w:rFonts w:ascii="Calibri" w:hAnsi="Calibri"/>
          <w:b/>
          <w:bCs/>
          <w:sz w:val="24"/>
          <w:szCs w:val="24"/>
        </w:rPr>
      </w:pPr>
    </w:p>
    <w:p w:rsidR="006F00E6" w:rsidRPr="002B1CBF" w:rsidRDefault="006F00E6">
      <w:pPr>
        <w:autoSpaceDE w:val="0"/>
        <w:rPr>
          <w:rFonts w:ascii="Calibri" w:hAnsi="Calibri"/>
          <w:b/>
          <w:bCs/>
          <w:sz w:val="24"/>
          <w:szCs w:val="24"/>
        </w:rPr>
      </w:pPr>
    </w:p>
    <w:p w:rsidR="006F00E6" w:rsidRPr="002B1CBF" w:rsidRDefault="006F00E6">
      <w:pPr>
        <w:autoSpaceDE w:val="0"/>
        <w:rPr>
          <w:rFonts w:ascii="Calibri" w:hAnsi="Calibri"/>
          <w:b/>
          <w:bCs/>
          <w:sz w:val="24"/>
          <w:szCs w:val="24"/>
        </w:rPr>
      </w:pPr>
    </w:p>
    <w:p w:rsidR="006F00E6" w:rsidRPr="002B1CBF" w:rsidRDefault="006F00E6">
      <w:pPr>
        <w:autoSpaceDE w:val="0"/>
        <w:rPr>
          <w:rFonts w:ascii="Calibri" w:hAnsi="Calibri"/>
          <w:b/>
          <w:bCs/>
          <w:sz w:val="24"/>
          <w:szCs w:val="24"/>
        </w:rPr>
      </w:pPr>
    </w:p>
    <w:p w:rsidR="006F00E6" w:rsidRPr="002B1CBF" w:rsidRDefault="006F00E6">
      <w:pPr>
        <w:autoSpaceDE w:val="0"/>
        <w:rPr>
          <w:rFonts w:ascii="Calibri" w:hAnsi="Calibri"/>
          <w:b/>
          <w:bCs/>
          <w:sz w:val="24"/>
          <w:szCs w:val="24"/>
        </w:rPr>
      </w:pPr>
    </w:p>
    <w:p w:rsidR="006F00E6" w:rsidRPr="002B1CBF" w:rsidRDefault="006F00E6">
      <w:pPr>
        <w:autoSpaceDE w:val="0"/>
        <w:rPr>
          <w:rFonts w:ascii="Calibri" w:hAnsi="Calibri"/>
          <w:b/>
          <w:bCs/>
          <w:sz w:val="24"/>
          <w:szCs w:val="24"/>
        </w:rPr>
      </w:pPr>
    </w:p>
    <w:p w:rsidR="006F00E6" w:rsidRPr="002B1CBF" w:rsidRDefault="006F00E6">
      <w:pPr>
        <w:autoSpaceDE w:val="0"/>
        <w:rPr>
          <w:rFonts w:ascii="Calibri" w:hAnsi="Calibri"/>
          <w:b/>
          <w:bCs/>
          <w:sz w:val="24"/>
          <w:szCs w:val="24"/>
        </w:rPr>
      </w:pPr>
    </w:p>
    <w:p w:rsidR="006F00E6" w:rsidRPr="002B1CBF" w:rsidRDefault="006F00E6">
      <w:pPr>
        <w:autoSpaceDE w:val="0"/>
        <w:rPr>
          <w:rFonts w:ascii="Calibri" w:hAnsi="Calibri"/>
          <w:b/>
          <w:bCs/>
          <w:sz w:val="24"/>
          <w:szCs w:val="24"/>
        </w:rPr>
      </w:pPr>
    </w:p>
    <w:p w:rsidR="006F00E6" w:rsidRPr="002B1CBF" w:rsidRDefault="006F00E6">
      <w:pPr>
        <w:autoSpaceDE w:val="0"/>
        <w:rPr>
          <w:rFonts w:ascii="Calibri" w:hAnsi="Calibri"/>
          <w:b/>
          <w:bCs/>
          <w:sz w:val="24"/>
          <w:szCs w:val="24"/>
        </w:rPr>
      </w:pPr>
    </w:p>
    <w:p w:rsidR="002B1CBF" w:rsidRPr="002B1CBF" w:rsidRDefault="002B1CBF" w:rsidP="002B1CBF">
      <w:pPr>
        <w:suppressAutoHyphens w:val="0"/>
        <w:jc w:val="center"/>
        <w:rPr>
          <w:rFonts w:ascii="Comic Sans MS" w:hAnsi="Comic Sans MS"/>
          <w:b/>
          <w:iCs/>
          <w:sz w:val="48"/>
          <w:szCs w:val="48"/>
          <w:u w:val="single"/>
          <w:lang w:eastAsia="en-GB"/>
        </w:rPr>
      </w:pPr>
      <w:r w:rsidRPr="002B1CBF">
        <w:rPr>
          <w:noProof/>
          <w:lang w:eastAsia="en-GB"/>
        </w:rPr>
        <w:drawing>
          <wp:inline distT="0" distB="0" distL="0" distR="0" wp14:anchorId="5C1A975D" wp14:editId="032DAFB8">
            <wp:extent cx="854075" cy="983615"/>
            <wp:effectExtent l="0" t="0" r="317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4075" cy="983615"/>
                    </a:xfrm>
                    <a:prstGeom prst="rect">
                      <a:avLst/>
                    </a:prstGeom>
                    <a:noFill/>
                    <a:ln>
                      <a:noFill/>
                    </a:ln>
                  </pic:spPr>
                </pic:pic>
              </a:graphicData>
            </a:graphic>
          </wp:inline>
        </w:drawing>
      </w:r>
      <w:r w:rsidRPr="002B1CBF">
        <w:rPr>
          <w:rFonts w:asciiTheme="minorHAnsi" w:hAnsiTheme="minorHAnsi" w:cstheme="minorHAnsi"/>
          <w:b/>
          <w:iCs/>
          <w:sz w:val="40"/>
          <w:szCs w:val="40"/>
          <w:u w:val="single"/>
          <w:lang w:eastAsia="en-GB"/>
        </w:rPr>
        <w:t>Kingfisher Partnership of Church Schools</w:t>
      </w:r>
      <w:r w:rsidRPr="002B1CBF">
        <w:rPr>
          <w:noProof/>
          <w:lang w:eastAsia="en-GB"/>
        </w:rPr>
        <w:drawing>
          <wp:inline distT="0" distB="0" distL="0" distR="0" wp14:anchorId="26ACE7BB" wp14:editId="5242B438">
            <wp:extent cx="741680" cy="79375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1680" cy="793750"/>
                    </a:xfrm>
                    <a:prstGeom prst="rect">
                      <a:avLst/>
                    </a:prstGeom>
                    <a:noFill/>
                    <a:ln>
                      <a:noFill/>
                    </a:ln>
                  </pic:spPr>
                </pic:pic>
              </a:graphicData>
            </a:graphic>
          </wp:inline>
        </w:drawing>
      </w:r>
    </w:p>
    <w:p w:rsidR="006F00E6" w:rsidRPr="002B1CBF" w:rsidRDefault="006F00E6">
      <w:pPr>
        <w:autoSpaceDE w:val="0"/>
        <w:rPr>
          <w:rFonts w:ascii="Calibri" w:hAnsi="Calibri"/>
          <w:b/>
          <w:bCs/>
          <w:sz w:val="24"/>
          <w:szCs w:val="24"/>
        </w:rPr>
      </w:pPr>
    </w:p>
    <w:p w:rsidR="006F00E6" w:rsidRPr="002B1CBF" w:rsidRDefault="006F00E6">
      <w:pPr>
        <w:autoSpaceDE w:val="0"/>
        <w:rPr>
          <w:rFonts w:ascii="Calibri" w:hAnsi="Calibri"/>
          <w:b/>
          <w:bCs/>
          <w:sz w:val="24"/>
          <w:szCs w:val="24"/>
        </w:rPr>
      </w:pPr>
    </w:p>
    <w:p w:rsidR="006F00E6" w:rsidRPr="002B1CBF" w:rsidRDefault="006F00E6">
      <w:pPr>
        <w:autoSpaceDE w:val="0"/>
        <w:rPr>
          <w:rFonts w:ascii="Calibri" w:hAnsi="Calibri"/>
          <w:b/>
          <w:bCs/>
          <w:sz w:val="24"/>
          <w:szCs w:val="24"/>
        </w:rPr>
      </w:pPr>
    </w:p>
    <w:p w:rsidR="006F00E6" w:rsidRPr="002B1CBF" w:rsidRDefault="006F00E6">
      <w:pPr>
        <w:autoSpaceDE w:val="0"/>
        <w:rPr>
          <w:rFonts w:ascii="Calibri" w:hAnsi="Calibri"/>
          <w:b/>
          <w:bCs/>
          <w:sz w:val="24"/>
          <w:szCs w:val="24"/>
        </w:rPr>
      </w:pPr>
    </w:p>
    <w:p w:rsidR="006F00E6" w:rsidRPr="002B1CBF" w:rsidRDefault="008016C9">
      <w:pPr>
        <w:autoSpaceDE w:val="0"/>
        <w:jc w:val="center"/>
        <w:rPr>
          <w:rFonts w:ascii="Calibri" w:hAnsi="Calibri"/>
          <w:b/>
          <w:bCs/>
          <w:sz w:val="96"/>
          <w:szCs w:val="96"/>
        </w:rPr>
      </w:pPr>
      <w:r w:rsidRPr="002B1CBF">
        <w:rPr>
          <w:rFonts w:ascii="Calibri" w:hAnsi="Calibri"/>
          <w:b/>
          <w:bCs/>
          <w:sz w:val="96"/>
          <w:szCs w:val="96"/>
        </w:rPr>
        <w:t xml:space="preserve">Collective Worship </w:t>
      </w:r>
      <w:r w:rsidR="006F00E6" w:rsidRPr="002B1CBF">
        <w:rPr>
          <w:rFonts w:ascii="Calibri" w:hAnsi="Calibri"/>
          <w:b/>
          <w:bCs/>
          <w:sz w:val="96"/>
          <w:szCs w:val="96"/>
        </w:rPr>
        <w:t>Policy</w:t>
      </w:r>
    </w:p>
    <w:p w:rsidR="006F00E6" w:rsidRPr="002B1CBF" w:rsidRDefault="006F00E6">
      <w:pPr>
        <w:autoSpaceDE w:val="0"/>
        <w:jc w:val="center"/>
        <w:rPr>
          <w:rFonts w:ascii="Calibri" w:hAnsi="Calibri"/>
          <w:b/>
          <w:bCs/>
          <w:sz w:val="24"/>
          <w:szCs w:val="24"/>
        </w:rPr>
      </w:pPr>
    </w:p>
    <w:p w:rsidR="009435F2" w:rsidRPr="002B1CBF" w:rsidRDefault="009435F2">
      <w:pPr>
        <w:autoSpaceDE w:val="0"/>
        <w:jc w:val="center"/>
        <w:rPr>
          <w:rFonts w:ascii="Calibri" w:hAnsi="Calibri"/>
          <w:b/>
          <w:bCs/>
          <w:sz w:val="24"/>
          <w:szCs w:val="24"/>
        </w:rPr>
      </w:pPr>
    </w:p>
    <w:p w:rsidR="009435F2" w:rsidRPr="002B1CBF" w:rsidRDefault="009435F2">
      <w:pPr>
        <w:autoSpaceDE w:val="0"/>
        <w:jc w:val="center"/>
        <w:rPr>
          <w:rFonts w:ascii="Calibri" w:hAnsi="Calibri"/>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30"/>
      </w:tblGrid>
      <w:tr w:rsidR="008A1C28" w:rsidRPr="002B1CBF" w:rsidTr="00110CB3">
        <w:trPr>
          <w:jc w:val="center"/>
        </w:trPr>
        <w:tc>
          <w:tcPr>
            <w:tcW w:w="2943" w:type="dxa"/>
            <w:tcBorders>
              <w:right w:val="nil"/>
            </w:tcBorders>
            <w:shd w:val="clear" w:color="auto" w:fill="auto"/>
          </w:tcPr>
          <w:p w:rsidR="008A1C28" w:rsidRPr="002B1CBF" w:rsidRDefault="008A1C28" w:rsidP="008A1C28">
            <w:pPr>
              <w:suppressAutoHyphens w:val="0"/>
              <w:autoSpaceDE w:val="0"/>
              <w:autoSpaceDN w:val="0"/>
              <w:adjustRightInd w:val="0"/>
              <w:spacing w:before="120" w:after="120"/>
              <w:rPr>
                <w:rFonts w:ascii="Calibri" w:hAnsi="Calibri" w:cs="TT16At00"/>
                <w:b/>
                <w:sz w:val="28"/>
                <w:szCs w:val="28"/>
                <w:lang w:val="en-US" w:eastAsia="en-US"/>
              </w:rPr>
            </w:pPr>
            <w:r w:rsidRPr="002B1CBF">
              <w:rPr>
                <w:rFonts w:ascii="Calibri" w:hAnsi="Calibri" w:cs="TT16At00"/>
                <w:b/>
                <w:sz w:val="28"/>
                <w:szCs w:val="28"/>
                <w:lang w:val="en-US" w:eastAsia="en-US"/>
              </w:rPr>
              <w:t>Policy Type:</w:t>
            </w:r>
          </w:p>
          <w:p w:rsidR="008A1C28" w:rsidRPr="002B1CBF" w:rsidRDefault="008A1C28" w:rsidP="008A1C28">
            <w:pPr>
              <w:suppressAutoHyphens w:val="0"/>
              <w:autoSpaceDE w:val="0"/>
              <w:autoSpaceDN w:val="0"/>
              <w:adjustRightInd w:val="0"/>
              <w:spacing w:before="120" w:after="120"/>
              <w:rPr>
                <w:rFonts w:ascii="Calibri" w:hAnsi="Calibri" w:cs="TT16At00"/>
                <w:b/>
                <w:sz w:val="28"/>
                <w:szCs w:val="28"/>
                <w:lang w:val="en-US" w:eastAsia="en-US"/>
              </w:rPr>
            </w:pPr>
            <w:r w:rsidRPr="002B1CBF">
              <w:rPr>
                <w:rFonts w:ascii="Calibri" w:hAnsi="Calibri" w:cs="TT16At00"/>
                <w:b/>
                <w:sz w:val="28"/>
                <w:szCs w:val="28"/>
                <w:lang w:val="en-US" w:eastAsia="en-US"/>
              </w:rPr>
              <w:t>Approved By:</w:t>
            </w:r>
          </w:p>
          <w:p w:rsidR="008A1C28" w:rsidRPr="002B1CBF" w:rsidRDefault="008A1C28" w:rsidP="008A1C28">
            <w:pPr>
              <w:suppressAutoHyphens w:val="0"/>
              <w:autoSpaceDE w:val="0"/>
              <w:autoSpaceDN w:val="0"/>
              <w:adjustRightInd w:val="0"/>
              <w:spacing w:before="120" w:after="120"/>
              <w:rPr>
                <w:rFonts w:ascii="Calibri" w:hAnsi="Calibri" w:cs="TT16At00"/>
                <w:b/>
                <w:sz w:val="28"/>
                <w:szCs w:val="28"/>
                <w:lang w:val="en-US" w:eastAsia="en-US"/>
              </w:rPr>
            </w:pPr>
            <w:r w:rsidRPr="002B1CBF">
              <w:rPr>
                <w:rFonts w:ascii="Calibri" w:hAnsi="Calibri" w:cs="TT16At00"/>
                <w:b/>
                <w:sz w:val="28"/>
                <w:szCs w:val="28"/>
                <w:lang w:val="en-US" w:eastAsia="en-US"/>
              </w:rPr>
              <w:t>Approval Date:</w:t>
            </w:r>
          </w:p>
          <w:p w:rsidR="008A1C28" w:rsidRPr="002B1CBF" w:rsidRDefault="008A1C28" w:rsidP="008A1C28">
            <w:pPr>
              <w:suppressAutoHyphens w:val="0"/>
              <w:autoSpaceDE w:val="0"/>
              <w:autoSpaceDN w:val="0"/>
              <w:adjustRightInd w:val="0"/>
              <w:spacing w:before="120" w:after="120"/>
              <w:rPr>
                <w:rFonts w:ascii="Calibri" w:hAnsi="Calibri" w:cs="TT16At00"/>
                <w:b/>
                <w:sz w:val="28"/>
                <w:szCs w:val="28"/>
                <w:lang w:val="en-US" w:eastAsia="en-US"/>
              </w:rPr>
            </w:pPr>
            <w:r w:rsidRPr="002B1CBF">
              <w:rPr>
                <w:rFonts w:ascii="Calibri" w:hAnsi="Calibri" w:cs="TT16At00"/>
                <w:b/>
                <w:sz w:val="28"/>
                <w:szCs w:val="28"/>
                <w:lang w:val="en-US" w:eastAsia="en-US"/>
              </w:rPr>
              <w:t>Date Adopted by LGB:</w:t>
            </w:r>
          </w:p>
          <w:p w:rsidR="008A1C28" w:rsidRPr="002B1CBF" w:rsidRDefault="008A1C28" w:rsidP="008A1C28">
            <w:pPr>
              <w:suppressAutoHyphens w:val="0"/>
              <w:autoSpaceDE w:val="0"/>
              <w:autoSpaceDN w:val="0"/>
              <w:adjustRightInd w:val="0"/>
              <w:spacing w:before="120" w:after="120"/>
              <w:rPr>
                <w:rFonts w:ascii="Calibri" w:hAnsi="Calibri" w:cs="TT16At00"/>
                <w:b/>
                <w:sz w:val="28"/>
                <w:szCs w:val="28"/>
                <w:lang w:val="en-US" w:eastAsia="en-US"/>
              </w:rPr>
            </w:pPr>
            <w:r w:rsidRPr="002B1CBF">
              <w:rPr>
                <w:rFonts w:ascii="Calibri" w:hAnsi="Calibri" w:cs="TT16At00"/>
                <w:b/>
                <w:sz w:val="28"/>
                <w:szCs w:val="28"/>
                <w:lang w:val="en-US" w:eastAsia="en-US"/>
              </w:rPr>
              <w:t>Review Date:</w:t>
            </w:r>
          </w:p>
          <w:p w:rsidR="008A1C28" w:rsidRPr="002B1CBF" w:rsidRDefault="008A1C28" w:rsidP="008A1C28">
            <w:pPr>
              <w:suppressAutoHyphens w:val="0"/>
              <w:autoSpaceDE w:val="0"/>
              <w:autoSpaceDN w:val="0"/>
              <w:adjustRightInd w:val="0"/>
              <w:spacing w:before="120" w:after="120"/>
              <w:rPr>
                <w:rFonts w:ascii="Calibri" w:hAnsi="Calibri" w:cs="TT16At00"/>
                <w:b/>
                <w:sz w:val="28"/>
                <w:szCs w:val="28"/>
                <w:lang w:val="en-US" w:eastAsia="en-US"/>
              </w:rPr>
            </w:pPr>
            <w:r w:rsidRPr="002B1CBF">
              <w:rPr>
                <w:rFonts w:ascii="Calibri" w:hAnsi="Calibri" w:cs="TT16At00"/>
                <w:b/>
                <w:sz w:val="28"/>
                <w:szCs w:val="28"/>
                <w:lang w:val="en-US" w:eastAsia="en-US"/>
              </w:rPr>
              <w:t>Person Responsible:</w:t>
            </w:r>
          </w:p>
        </w:tc>
        <w:tc>
          <w:tcPr>
            <w:tcW w:w="5630" w:type="dxa"/>
            <w:tcBorders>
              <w:left w:val="nil"/>
            </w:tcBorders>
            <w:shd w:val="clear" w:color="auto" w:fill="auto"/>
          </w:tcPr>
          <w:p w:rsidR="008A1C28" w:rsidRPr="002B1CBF" w:rsidRDefault="008A1C28" w:rsidP="008A1C28">
            <w:pPr>
              <w:suppressAutoHyphens w:val="0"/>
              <w:autoSpaceDE w:val="0"/>
              <w:autoSpaceDN w:val="0"/>
              <w:adjustRightInd w:val="0"/>
              <w:spacing w:before="120" w:after="120"/>
              <w:rPr>
                <w:rFonts w:ascii="Calibri" w:hAnsi="Calibri" w:cs="TT16At00"/>
                <w:b/>
                <w:sz w:val="28"/>
                <w:szCs w:val="28"/>
                <w:lang w:val="en-US" w:eastAsia="en-US"/>
              </w:rPr>
            </w:pPr>
            <w:r w:rsidRPr="002B1CBF">
              <w:rPr>
                <w:rFonts w:ascii="Calibri" w:hAnsi="Calibri" w:cs="TT16At00"/>
                <w:b/>
                <w:sz w:val="28"/>
                <w:szCs w:val="28"/>
                <w:lang w:val="en-US" w:eastAsia="en-US"/>
              </w:rPr>
              <w:t xml:space="preserve">Trust Core Policy </w:t>
            </w:r>
          </w:p>
          <w:p w:rsidR="008A1C28" w:rsidRPr="002B1CBF" w:rsidRDefault="008A1C28" w:rsidP="008A1C28">
            <w:pPr>
              <w:suppressAutoHyphens w:val="0"/>
              <w:autoSpaceDE w:val="0"/>
              <w:autoSpaceDN w:val="0"/>
              <w:adjustRightInd w:val="0"/>
              <w:spacing w:before="120" w:after="120"/>
              <w:rPr>
                <w:rFonts w:ascii="Calibri" w:hAnsi="Calibri" w:cs="TT16At00"/>
                <w:b/>
                <w:sz w:val="28"/>
                <w:szCs w:val="28"/>
                <w:lang w:val="en-US" w:eastAsia="en-US"/>
              </w:rPr>
            </w:pPr>
            <w:r w:rsidRPr="002B1CBF">
              <w:rPr>
                <w:rFonts w:ascii="Calibri" w:hAnsi="Calibri" w:cs="TT16At00"/>
                <w:b/>
                <w:sz w:val="28"/>
                <w:szCs w:val="28"/>
                <w:lang w:val="en-US" w:eastAsia="en-US"/>
              </w:rPr>
              <w:t xml:space="preserve">DNEAT Trust Board </w:t>
            </w:r>
          </w:p>
          <w:p w:rsidR="008A1C28" w:rsidRPr="002B1CBF" w:rsidRDefault="00D07582" w:rsidP="008A1C28">
            <w:pPr>
              <w:suppressAutoHyphens w:val="0"/>
              <w:autoSpaceDE w:val="0"/>
              <w:autoSpaceDN w:val="0"/>
              <w:adjustRightInd w:val="0"/>
              <w:spacing w:before="120" w:after="120"/>
              <w:rPr>
                <w:rFonts w:ascii="Calibri" w:hAnsi="Calibri" w:cs="TT16At00"/>
                <w:b/>
                <w:sz w:val="28"/>
                <w:szCs w:val="28"/>
                <w:lang w:val="en-US" w:eastAsia="en-US"/>
              </w:rPr>
            </w:pPr>
            <w:r w:rsidRPr="002B1CBF">
              <w:rPr>
                <w:rFonts w:ascii="Calibri" w:hAnsi="Calibri" w:cs="TT16At00"/>
                <w:b/>
                <w:sz w:val="28"/>
                <w:szCs w:val="28"/>
                <w:lang w:val="en-US" w:eastAsia="en-US"/>
              </w:rPr>
              <w:t>6</w:t>
            </w:r>
            <w:r w:rsidRPr="002B1CBF">
              <w:rPr>
                <w:rFonts w:ascii="Calibri" w:hAnsi="Calibri" w:cs="TT16At00"/>
                <w:b/>
                <w:sz w:val="28"/>
                <w:szCs w:val="28"/>
                <w:vertAlign w:val="superscript"/>
                <w:lang w:val="en-US" w:eastAsia="en-US"/>
              </w:rPr>
              <w:t>th</w:t>
            </w:r>
            <w:r w:rsidRPr="002B1CBF">
              <w:rPr>
                <w:rFonts w:ascii="Calibri" w:hAnsi="Calibri" w:cs="TT16At00"/>
                <w:b/>
                <w:sz w:val="28"/>
                <w:szCs w:val="28"/>
                <w:lang w:val="en-US" w:eastAsia="en-US"/>
              </w:rPr>
              <w:t xml:space="preserve"> May 2016</w:t>
            </w:r>
          </w:p>
          <w:p w:rsidR="008A1C28" w:rsidRPr="002B1CBF" w:rsidRDefault="002B1CBF" w:rsidP="008A1C28">
            <w:pPr>
              <w:suppressAutoHyphens w:val="0"/>
              <w:autoSpaceDE w:val="0"/>
              <w:autoSpaceDN w:val="0"/>
              <w:adjustRightInd w:val="0"/>
              <w:spacing w:before="120" w:after="120"/>
              <w:rPr>
                <w:rFonts w:ascii="Calibri" w:hAnsi="Calibri" w:cs="TT16At00"/>
                <w:b/>
                <w:sz w:val="28"/>
                <w:szCs w:val="28"/>
                <w:lang w:val="en-US" w:eastAsia="en-US"/>
              </w:rPr>
            </w:pPr>
            <w:r w:rsidRPr="002B1CBF">
              <w:rPr>
                <w:rFonts w:ascii="Calibri" w:hAnsi="Calibri" w:cs="TT16At00"/>
                <w:b/>
                <w:sz w:val="28"/>
                <w:szCs w:val="28"/>
                <w:lang w:val="en-US" w:eastAsia="en-US"/>
              </w:rPr>
              <w:t>16/05/2016</w:t>
            </w:r>
          </w:p>
          <w:p w:rsidR="008A1C28" w:rsidRPr="002B1CBF" w:rsidRDefault="00D07582" w:rsidP="008A1C28">
            <w:pPr>
              <w:suppressAutoHyphens w:val="0"/>
              <w:autoSpaceDE w:val="0"/>
              <w:autoSpaceDN w:val="0"/>
              <w:adjustRightInd w:val="0"/>
              <w:spacing w:before="120" w:after="120"/>
              <w:rPr>
                <w:rFonts w:ascii="Calibri" w:hAnsi="Calibri" w:cs="TT16At00"/>
                <w:b/>
                <w:sz w:val="28"/>
                <w:szCs w:val="28"/>
                <w:lang w:val="en-US" w:eastAsia="en-US"/>
              </w:rPr>
            </w:pPr>
            <w:r w:rsidRPr="002B1CBF">
              <w:rPr>
                <w:rFonts w:ascii="Calibri" w:hAnsi="Calibri" w:cs="TT16At00"/>
                <w:b/>
                <w:sz w:val="28"/>
                <w:szCs w:val="28"/>
                <w:lang w:val="en-US" w:eastAsia="en-US"/>
              </w:rPr>
              <w:t>May 2018</w:t>
            </w:r>
          </w:p>
          <w:p w:rsidR="008A1C28" w:rsidRPr="002B1CBF" w:rsidRDefault="008A1C28" w:rsidP="008A1C28">
            <w:pPr>
              <w:suppressAutoHyphens w:val="0"/>
              <w:autoSpaceDE w:val="0"/>
              <w:autoSpaceDN w:val="0"/>
              <w:adjustRightInd w:val="0"/>
              <w:spacing w:before="120" w:after="120"/>
              <w:rPr>
                <w:rFonts w:ascii="Calibri" w:hAnsi="Calibri" w:cs="TT16At00"/>
                <w:b/>
                <w:sz w:val="28"/>
                <w:szCs w:val="28"/>
                <w:lang w:val="en-US" w:eastAsia="en-US"/>
              </w:rPr>
            </w:pPr>
            <w:r w:rsidRPr="002B1CBF">
              <w:rPr>
                <w:rFonts w:ascii="Calibri" w:hAnsi="Calibri" w:cs="TT16At00"/>
                <w:b/>
                <w:sz w:val="28"/>
                <w:szCs w:val="28"/>
                <w:lang w:val="en-US" w:eastAsia="en-US"/>
              </w:rPr>
              <w:t xml:space="preserve">Academies Chief Executive Officer </w:t>
            </w:r>
          </w:p>
        </w:tc>
      </w:tr>
    </w:tbl>
    <w:p w:rsidR="009435F2" w:rsidRPr="002B1CBF" w:rsidRDefault="009435F2">
      <w:pPr>
        <w:autoSpaceDE w:val="0"/>
        <w:jc w:val="center"/>
        <w:rPr>
          <w:rFonts w:ascii="Calibri" w:hAnsi="Calibri"/>
          <w:b/>
          <w:bCs/>
          <w:sz w:val="24"/>
          <w:szCs w:val="24"/>
        </w:rPr>
      </w:pPr>
    </w:p>
    <w:p w:rsidR="009435F2" w:rsidRPr="002B1CBF" w:rsidRDefault="009435F2">
      <w:pPr>
        <w:autoSpaceDE w:val="0"/>
        <w:jc w:val="center"/>
        <w:rPr>
          <w:rFonts w:ascii="Calibri" w:hAnsi="Calibri"/>
          <w:b/>
          <w:bCs/>
          <w:sz w:val="24"/>
          <w:szCs w:val="24"/>
        </w:rPr>
      </w:pPr>
    </w:p>
    <w:p w:rsidR="006F00E6" w:rsidRPr="002B1CBF" w:rsidRDefault="006F00E6" w:rsidP="00B92B7E">
      <w:pPr>
        <w:autoSpaceDE w:val="0"/>
        <w:rPr>
          <w:rFonts w:ascii="Calibri" w:hAnsi="Calibri"/>
          <w:b/>
          <w:bCs/>
          <w:sz w:val="24"/>
          <w:szCs w:val="24"/>
        </w:rPr>
      </w:pPr>
    </w:p>
    <w:p w:rsidR="00F410BD" w:rsidRPr="002B1CBF" w:rsidRDefault="00F410BD" w:rsidP="00B92B7E">
      <w:pPr>
        <w:autoSpaceDE w:val="0"/>
        <w:rPr>
          <w:rFonts w:ascii="Calibri" w:hAnsi="Calibri"/>
          <w:b/>
          <w:bCs/>
          <w:sz w:val="24"/>
          <w:szCs w:val="24"/>
        </w:rPr>
      </w:pPr>
    </w:p>
    <w:p w:rsidR="00F40C0D" w:rsidRPr="002B1CBF" w:rsidRDefault="00F410BD" w:rsidP="002B1CBF">
      <w:pPr>
        <w:suppressAutoHyphens w:val="0"/>
        <w:rPr>
          <w:rFonts w:asciiTheme="minorHAnsi" w:hAnsiTheme="minorHAnsi"/>
          <w:b/>
          <w:sz w:val="24"/>
        </w:rPr>
      </w:pPr>
      <w:r w:rsidRPr="002B1CBF">
        <w:rPr>
          <w:rFonts w:asciiTheme="minorHAnsi" w:hAnsiTheme="minorHAnsi"/>
          <w:b/>
          <w:sz w:val="24"/>
        </w:rPr>
        <w:br w:type="page"/>
      </w:r>
      <w:r w:rsidR="00F40C0D" w:rsidRPr="002B1CBF">
        <w:rPr>
          <w:rFonts w:asciiTheme="minorHAnsi" w:hAnsiTheme="minorHAnsi"/>
          <w:b/>
          <w:sz w:val="24"/>
        </w:rPr>
        <w:lastRenderedPageBreak/>
        <w:t>Roles and Accountabilities</w:t>
      </w:r>
    </w:p>
    <w:p w:rsidR="00F40C0D" w:rsidRPr="002B1CBF" w:rsidRDefault="00F40C0D" w:rsidP="00F40C0D">
      <w:pPr>
        <w:rPr>
          <w:rFonts w:asciiTheme="minorHAnsi" w:hAnsiTheme="minorHAnsi"/>
          <w:sz w:val="24"/>
        </w:rPr>
      </w:pPr>
      <w:r w:rsidRPr="002B1CBF">
        <w:rPr>
          <w:rFonts w:asciiTheme="minorHAnsi" w:hAnsiTheme="minorHAnsi"/>
          <w:sz w:val="24"/>
          <w:szCs w:val="24"/>
        </w:rPr>
        <w:t xml:space="preserve">The Diocese of Norwich Education and Academies Trust is accountable for all policies across its Academies. All policies whether relating to an individual academy or the whole Trust will be written and implemented in line with our ethos and values as articulated in our prospectus. We are committed to the provision of high quality education in the context of the Christian values of service, thankfulness and humility where individuals are valued, aspirations are high, hope is nurtured and talents released. </w:t>
      </w:r>
    </w:p>
    <w:p w:rsidR="00F40C0D" w:rsidRPr="002B1CBF" w:rsidRDefault="00F40C0D" w:rsidP="00F40C0D">
      <w:pPr>
        <w:rPr>
          <w:rFonts w:asciiTheme="minorHAnsi" w:hAnsiTheme="minorHAnsi"/>
          <w:sz w:val="24"/>
          <w:szCs w:val="24"/>
        </w:rPr>
      </w:pPr>
    </w:p>
    <w:p w:rsidR="00F40C0D" w:rsidRPr="002B1CBF" w:rsidRDefault="00F40C0D" w:rsidP="00F40C0D">
      <w:pPr>
        <w:rPr>
          <w:rFonts w:asciiTheme="minorHAnsi" w:hAnsiTheme="minorHAnsi"/>
          <w:sz w:val="24"/>
        </w:rPr>
      </w:pPr>
      <w:r w:rsidRPr="002B1CBF">
        <w:rPr>
          <w:rFonts w:asciiTheme="minorHAnsi" w:hAnsiTheme="minorHAnsi"/>
          <w:sz w:val="24"/>
          <w:szCs w:val="24"/>
        </w:rPr>
        <w:t xml:space="preserve">A Scheme of Delegation for each academy sets out the responsibilities of the Local Governing Body and Principal / Head Teacher. The Principal / Head Teacher of each academy is responsible for the implementation of all policies of the Academy Trust. </w:t>
      </w:r>
    </w:p>
    <w:p w:rsidR="00F40C0D" w:rsidRPr="002B1CBF" w:rsidRDefault="00F40C0D" w:rsidP="00F40C0D">
      <w:pPr>
        <w:rPr>
          <w:rFonts w:asciiTheme="minorHAnsi" w:hAnsiTheme="minorHAnsi"/>
          <w:sz w:val="24"/>
          <w:szCs w:val="24"/>
        </w:rPr>
      </w:pPr>
    </w:p>
    <w:p w:rsidR="00F40C0D" w:rsidRPr="002B1CBF" w:rsidRDefault="00F40C0D" w:rsidP="00F40C0D">
      <w:pPr>
        <w:rPr>
          <w:rFonts w:asciiTheme="minorHAnsi" w:hAnsiTheme="minorHAnsi"/>
          <w:sz w:val="24"/>
          <w:szCs w:val="24"/>
        </w:rPr>
      </w:pPr>
      <w:r w:rsidRPr="002B1CBF">
        <w:rPr>
          <w:rFonts w:asciiTheme="minorHAnsi" w:hAnsiTheme="minorHAnsi"/>
          <w:sz w:val="24"/>
          <w:szCs w:val="24"/>
        </w:rPr>
        <w:t xml:space="preserve">All employees of the Academy Trust are subject to the Trust’s policies. </w:t>
      </w:r>
    </w:p>
    <w:p w:rsidR="00F40C0D" w:rsidRPr="002B1CBF" w:rsidRDefault="00F40C0D" w:rsidP="008016C9">
      <w:pPr>
        <w:autoSpaceDE w:val="0"/>
        <w:rPr>
          <w:rFonts w:asciiTheme="minorHAnsi" w:hAnsiTheme="minorHAnsi"/>
          <w:b/>
          <w:bCs/>
          <w:sz w:val="24"/>
          <w:szCs w:val="24"/>
        </w:rPr>
      </w:pPr>
    </w:p>
    <w:p w:rsidR="008016C9" w:rsidRPr="002B1CBF" w:rsidRDefault="00626BB5" w:rsidP="008016C9">
      <w:pPr>
        <w:autoSpaceDE w:val="0"/>
        <w:rPr>
          <w:rFonts w:asciiTheme="minorHAnsi" w:hAnsiTheme="minorHAnsi"/>
          <w:bCs/>
          <w:sz w:val="24"/>
          <w:szCs w:val="24"/>
        </w:rPr>
      </w:pPr>
      <w:r w:rsidRPr="002B1CBF">
        <w:rPr>
          <w:rFonts w:asciiTheme="minorHAnsi" w:hAnsiTheme="minorHAnsi"/>
          <w:b/>
          <w:bCs/>
          <w:sz w:val="24"/>
          <w:szCs w:val="24"/>
        </w:rPr>
        <w:t>Policy Statement</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As a Church academy</w:t>
      </w:r>
      <w:r w:rsidR="00063298" w:rsidRPr="002B1CBF">
        <w:rPr>
          <w:rFonts w:asciiTheme="minorHAnsi" w:hAnsiTheme="minorHAnsi"/>
          <w:bCs/>
          <w:sz w:val="24"/>
          <w:szCs w:val="24"/>
        </w:rPr>
        <w:t>,</w:t>
      </w:r>
      <w:r w:rsidR="00E421FF" w:rsidRPr="002B1CBF">
        <w:rPr>
          <w:rFonts w:asciiTheme="minorHAnsi" w:hAnsiTheme="minorHAnsi"/>
          <w:bCs/>
          <w:sz w:val="24"/>
          <w:szCs w:val="24"/>
        </w:rPr>
        <w:t xml:space="preserve"> </w:t>
      </w:r>
      <w:r w:rsidRPr="002B1CBF">
        <w:rPr>
          <w:rFonts w:asciiTheme="minorHAnsi" w:hAnsiTheme="minorHAnsi"/>
          <w:bCs/>
          <w:sz w:val="24"/>
          <w:szCs w:val="24"/>
        </w:rPr>
        <w:t xml:space="preserve">worship </w:t>
      </w:r>
      <w:r w:rsidR="0052058C" w:rsidRPr="002B1CBF">
        <w:rPr>
          <w:rFonts w:asciiTheme="minorHAnsi" w:hAnsiTheme="minorHAnsi"/>
          <w:bCs/>
          <w:sz w:val="24"/>
          <w:szCs w:val="24"/>
        </w:rPr>
        <w:t>is an affirmation and celebration of our Christian ethos</w:t>
      </w:r>
      <w:r w:rsidR="00AD6430" w:rsidRPr="002B1CBF">
        <w:rPr>
          <w:rFonts w:asciiTheme="minorHAnsi" w:hAnsiTheme="minorHAnsi"/>
          <w:bCs/>
          <w:sz w:val="24"/>
          <w:szCs w:val="24"/>
        </w:rPr>
        <w:t xml:space="preserve"> where</w:t>
      </w:r>
      <w:r w:rsidR="0007216D" w:rsidRPr="002B1CBF">
        <w:rPr>
          <w:rFonts w:asciiTheme="minorHAnsi" w:hAnsiTheme="minorHAnsi"/>
          <w:bCs/>
          <w:sz w:val="24"/>
          <w:szCs w:val="24"/>
        </w:rPr>
        <w:t xml:space="preserve"> </w:t>
      </w:r>
      <w:r w:rsidRPr="002B1CBF">
        <w:rPr>
          <w:rFonts w:asciiTheme="minorHAnsi" w:hAnsiTheme="minorHAnsi"/>
          <w:bCs/>
          <w:sz w:val="24"/>
          <w:szCs w:val="24"/>
        </w:rPr>
        <w:t>children have the opportunity to learn</w:t>
      </w:r>
      <w:r w:rsidR="0052058C" w:rsidRPr="002B1CBF">
        <w:rPr>
          <w:rFonts w:asciiTheme="minorHAnsi" w:hAnsiTheme="minorHAnsi"/>
          <w:bCs/>
          <w:sz w:val="24"/>
          <w:szCs w:val="24"/>
        </w:rPr>
        <w:t>,</w:t>
      </w:r>
      <w:r w:rsidRPr="002B1CBF">
        <w:rPr>
          <w:rFonts w:asciiTheme="minorHAnsi" w:hAnsiTheme="minorHAnsi"/>
          <w:bCs/>
          <w:sz w:val="24"/>
          <w:szCs w:val="24"/>
        </w:rPr>
        <w:t xml:space="preserve"> worship and grow in their understanding of God and of themselves.  Worship in our academy is not simply a statutory duty.  We believe that we and our children are made in the image of God and that worship is a vital factor in this image becoming more real and meaningful.</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 </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 xml:space="preserve">We believe that at its heart, Collective Worship </w:t>
      </w:r>
      <w:r w:rsidR="0052058C" w:rsidRPr="002B1CBF">
        <w:rPr>
          <w:rFonts w:asciiTheme="minorHAnsi" w:hAnsiTheme="minorHAnsi"/>
          <w:sz w:val="24"/>
          <w:szCs w:val="24"/>
        </w:rPr>
        <w:t>enables pupils and staff to gather together to respond to the presence, power and peace of God through prayer, reflection, singing, sharing and communicating feelings.</w:t>
      </w:r>
      <w:r w:rsidR="0052058C" w:rsidRPr="002B1CBF">
        <w:rPr>
          <w:rFonts w:asciiTheme="minorHAnsi" w:hAnsiTheme="minorHAnsi"/>
          <w:bCs/>
          <w:sz w:val="24"/>
          <w:szCs w:val="24"/>
        </w:rPr>
        <w:t xml:space="preserve"> </w:t>
      </w:r>
    </w:p>
    <w:p w:rsidR="0052058C" w:rsidRPr="002B1CBF" w:rsidRDefault="0052058C" w:rsidP="008016C9">
      <w:pPr>
        <w:autoSpaceDE w:val="0"/>
        <w:rPr>
          <w:rFonts w:asciiTheme="minorHAnsi" w:hAnsiTheme="minorHAnsi"/>
          <w:bCs/>
          <w:sz w:val="24"/>
          <w:szCs w:val="24"/>
        </w:rPr>
      </w:pP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 </w:t>
      </w:r>
      <w:r w:rsidR="00A62B35" w:rsidRPr="002B1CBF">
        <w:rPr>
          <w:rFonts w:asciiTheme="minorHAnsi" w:hAnsiTheme="minorHAnsi"/>
          <w:bCs/>
          <w:sz w:val="24"/>
          <w:szCs w:val="24"/>
        </w:rPr>
        <w:t xml:space="preserve">Worship should enable participants to develop an understanding of Jesus Christ and God as Father, Son and Holy Spirit. </w:t>
      </w:r>
    </w:p>
    <w:p w:rsidR="003B3010" w:rsidRPr="002B1CBF" w:rsidRDefault="003B3010" w:rsidP="008016C9">
      <w:pPr>
        <w:autoSpaceDE w:val="0"/>
        <w:rPr>
          <w:rFonts w:asciiTheme="minorHAnsi" w:hAnsiTheme="minorHAnsi"/>
          <w:bCs/>
          <w:sz w:val="24"/>
          <w:szCs w:val="24"/>
        </w:rPr>
      </w:pPr>
    </w:p>
    <w:p w:rsidR="008016C9" w:rsidRPr="002B1CBF" w:rsidRDefault="008016C9" w:rsidP="008016C9">
      <w:pPr>
        <w:autoSpaceDE w:val="0"/>
        <w:rPr>
          <w:rFonts w:asciiTheme="minorHAnsi" w:hAnsiTheme="minorHAnsi"/>
          <w:bCs/>
          <w:sz w:val="24"/>
          <w:szCs w:val="24"/>
        </w:rPr>
      </w:pPr>
      <w:r w:rsidRPr="002B1CBF">
        <w:rPr>
          <w:rFonts w:asciiTheme="minorHAnsi" w:hAnsiTheme="minorHAnsi"/>
          <w:b/>
          <w:bCs/>
          <w:sz w:val="24"/>
          <w:szCs w:val="24"/>
        </w:rPr>
        <w:t>The Legal Requirements</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 xml:space="preserve">We seek to comply with the </w:t>
      </w:r>
      <w:r w:rsidR="00626BB5" w:rsidRPr="002B1CBF">
        <w:rPr>
          <w:rFonts w:asciiTheme="minorHAnsi" w:hAnsiTheme="minorHAnsi"/>
          <w:bCs/>
          <w:sz w:val="24"/>
          <w:szCs w:val="24"/>
        </w:rPr>
        <w:t>School</w:t>
      </w:r>
      <w:r w:rsidRPr="002B1CBF">
        <w:rPr>
          <w:rFonts w:asciiTheme="minorHAnsi" w:hAnsiTheme="minorHAnsi"/>
          <w:bCs/>
          <w:sz w:val="24"/>
          <w:szCs w:val="24"/>
        </w:rPr>
        <w:t xml:space="preserve"> Standards and Framework Act 1998 (Section 70 and Schedule 20) which requires that:</w:t>
      </w:r>
    </w:p>
    <w:p w:rsidR="008016C9" w:rsidRPr="002B1CBF" w:rsidRDefault="008016C9" w:rsidP="008016C9">
      <w:pPr>
        <w:numPr>
          <w:ilvl w:val="0"/>
          <w:numId w:val="12"/>
        </w:numPr>
        <w:autoSpaceDE w:val="0"/>
        <w:rPr>
          <w:rFonts w:asciiTheme="minorHAnsi" w:hAnsiTheme="minorHAnsi"/>
          <w:bCs/>
          <w:sz w:val="24"/>
          <w:szCs w:val="24"/>
        </w:rPr>
      </w:pPr>
      <w:r w:rsidRPr="002B1CBF">
        <w:rPr>
          <w:rFonts w:asciiTheme="minorHAnsi" w:hAnsiTheme="minorHAnsi"/>
          <w:bCs/>
          <w:sz w:val="24"/>
          <w:szCs w:val="24"/>
        </w:rPr>
        <w:t>All registered pupils (apart from those whose parents exercise the right to withdrawal) must on each academy day take part in an act of Collective Worship.</w:t>
      </w:r>
    </w:p>
    <w:p w:rsidR="008016C9" w:rsidRPr="002B1CBF" w:rsidRDefault="008016C9" w:rsidP="008016C9">
      <w:pPr>
        <w:numPr>
          <w:ilvl w:val="0"/>
          <w:numId w:val="12"/>
        </w:numPr>
        <w:autoSpaceDE w:val="0"/>
        <w:rPr>
          <w:rFonts w:asciiTheme="minorHAnsi" w:hAnsiTheme="minorHAnsi"/>
          <w:bCs/>
          <w:sz w:val="24"/>
          <w:szCs w:val="24"/>
        </w:rPr>
      </w:pPr>
      <w:r w:rsidRPr="002B1CBF">
        <w:rPr>
          <w:rFonts w:asciiTheme="minorHAnsi" w:hAnsiTheme="minorHAnsi"/>
          <w:bCs/>
          <w:sz w:val="24"/>
          <w:szCs w:val="24"/>
        </w:rPr>
        <w:t>The daily act of Collective Worship should be conducted in accordance with the provisions of the Trust Deeds of the academy and the ethos statement in the Instrument of Government, and should be consistent with the beliefs and practices of the Church of England.</w:t>
      </w:r>
    </w:p>
    <w:p w:rsidR="008016C9" w:rsidRPr="002B1CBF" w:rsidRDefault="008016C9" w:rsidP="008016C9">
      <w:pPr>
        <w:numPr>
          <w:ilvl w:val="0"/>
          <w:numId w:val="12"/>
        </w:numPr>
        <w:autoSpaceDE w:val="0"/>
        <w:rPr>
          <w:rFonts w:asciiTheme="minorHAnsi" w:hAnsiTheme="minorHAnsi"/>
          <w:bCs/>
          <w:sz w:val="24"/>
          <w:szCs w:val="24"/>
        </w:rPr>
      </w:pPr>
      <w:r w:rsidRPr="002B1CBF">
        <w:rPr>
          <w:rFonts w:asciiTheme="minorHAnsi" w:hAnsiTheme="minorHAnsi"/>
          <w:bCs/>
          <w:sz w:val="24"/>
          <w:szCs w:val="24"/>
        </w:rPr>
        <w:t>All acts of Collective Worship in Church schools/academies must be Christian in character.</w:t>
      </w:r>
    </w:p>
    <w:p w:rsidR="008016C9" w:rsidRPr="002B1CBF" w:rsidRDefault="005C6A9F" w:rsidP="00E421FF">
      <w:pPr>
        <w:autoSpaceDE w:val="0"/>
        <w:ind w:left="720"/>
        <w:rPr>
          <w:rFonts w:asciiTheme="minorHAnsi" w:hAnsiTheme="minorHAnsi"/>
          <w:bCs/>
          <w:sz w:val="24"/>
          <w:szCs w:val="24"/>
        </w:rPr>
      </w:pPr>
      <w:r w:rsidRPr="002B1CBF">
        <w:rPr>
          <w:rFonts w:asciiTheme="minorHAnsi" w:hAnsiTheme="minorHAnsi"/>
          <w:bCs/>
          <w:sz w:val="24"/>
          <w:szCs w:val="24"/>
        </w:rPr>
        <w:t xml:space="preserve"> Pupils</w:t>
      </w:r>
      <w:r w:rsidR="008016C9" w:rsidRPr="002B1CBF">
        <w:rPr>
          <w:rFonts w:asciiTheme="minorHAnsi" w:hAnsiTheme="minorHAnsi"/>
          <w:bCs/>
          <w:sz w:val="24"/>
          <w:szCs w:val="24"/>
        </w:rPr>
        <w:t xml:space="preserve"> can be grouped in various ways</w:t>
      </w:r>
      <w:r w:rsidRPr="002B1CBF">
        <w:rPr>
          <w:rFonts w:asciiTheme="minorHAnsi" w:hAnsiTheme="minorHAnsi"/>
          <w:bCs/>
          <w:sz w:val="24"/>
          <w:szCs w:val="24"/>
        </w:rPr>
        <w:t xml:space="preserve"> for worship</w:t>
      </w:r>
      <w:r w:rsidR="008016C9" w:rsidRPr="002B1CBF">
        <w:rPr>
          <w:rFonts w:asciiTheme="minorHAnsi" w:hAnsiTheme="minorHAnsi"/>
          <w:bCs/>
          <w:sz w:val="24"/>
          <w:szCs w:val="24"/>
        </w:rPr>
        <w:t xml:space="preserve"> </w:t>
      </w:r>
      <w:r w:rsidR="00A62B35" w:rsidRPr="002B1CBF">
        <w:rPr>
          <w:rFonts w:asciiTheme="minorHAnsi" w:hAnsiTheme="minorHAnsi"/>
          <w:bCs/>
          <w:sz w:val="24"/>
          <w:szCs w:val="24"/>
        </w:rPr>
        <w:t xml:space="preserve">such as the whole school, year groups, tutor groups, classes, or other combinations. </w:t>
      </w:r>
      <w:r w:rsidR="008016C9" w:rsidRPr="002B1CBF">
        <w:rPr>
          <w:rFonts w:asciiTheme="minorHAnsi" w:hAnsiTheme="minorHAnsi"/>
          <w:bCs/>
          <w:sz w:val="24"/>
          <w:szCs w:val="24"/>
        </w:rPr>
        <w:t xml:space="preserve"> </w:t>
      </w:r>
    </w:p>
    <w:p w:rsidR="008016C9" w:rsidRPr="002B1CBF" w:rsidRDefault="008016C9" w:rsidP="008016C9">
      <w:pPr>
        <w:numPr>
          <w:ilvl w:val="0"/>
          <w:numId w:val="12"/>
        </w:numPr>
        <w:autoSpaceDE w:val="0"/>
        <w:rPr>
          <w:rFonts w:asciiTheme="minorHAnsi" w:hAnsiTheme="minorHAnsi"/>
          <w:bCs/>
          <w:sz w:val="24"/>
          <w:szCs w:val="24"/>
        </w:rPr>
      </w:pPr>
      <w:r w:rsidRPr="002B1CBF">
        <w:rPr>
          <w:rFonts w:asciiTheme="minorHAnsi" w:hAnsiTheme="minorHAnsi"/>
          <w:bCs/>
          <w:sz w:val="24"/>
          <w:szCs w:val="24"/>
        </w:rPr>
        <w:t>Acts of worship must be appropriate for the pupils in that they should take account of the pupils’ age, aptitude and family backgrounds.</w:t>
      </w:r>
    </w:p>
    <w:p w:rsidR="008016C9" w:rsidRPr="002B1CBF" w:rsidRDefault="008016C9" w:rsidP="008016C9">
      <w:pPr>
        <w:numPr>
          <w:ilvl w:val="0"/>
          <w:numId w:val="12"/>
        </w:numPr>
        <w:autoSpaceDE w:val="0"/>
        <w:rPr>
          <w:rFonts w:asciiTheme="minorHAnsi" w:hAnsiTheme="minorHAnsi"/>
          <w:bCs/>
          <w:sz w:val="24"/>
          <w:szCs w:val="24"/>
        </w:rPr>
      </w:pPr>
      <w:r w:rsidRPr="002B1CBF">
        <w:rPr>
          <w:rFonts w:asciiTheme="minorHAnsi" w:hAnsiTheme="minorHAnsi"/>
          <w:bCs/>
          <w:sz w:val="24"/>
          <w:szCs w:val="24"/>
        </w:rPr>
        <w:t>The daily act of Collective Worship will normally take place on the academy premises but all academies are able to hold their Act of Collective Worship elsewhere (e.g. the local Parish Church) on special occasions.</w:t>
      </w:r>
    </w:p>
    <w:p w:rsidR="008016C9" w:rsidRPr="002B1CBF" w:rsidRDefault="008016C9" w:rsidP="008016C9">
      <w:pPr>
        <w:numPr>
          <w:ilvl w:val="0"/>
          <w:numId w:val="12"/>
        </w:numPr>
        <w:autoSpaceDE w:val="0"/>
        <w:rPr>
          <w:rFonts w:asciiTheme="minorHAnsi" w:hAnsiTheme="minorHAnsi"/>
          <w:bCs/>
          <w:sz w:val="24"/>
          <w:szCs w:val="24"/>
        </w:rPr>
      </w:pPr>
      <w:r w:rsidRPr="002B1CBF">
        <w:rPr>
          <w:rFonts w:asciiTheme="minorHAnsi" w:hAnsiTheme="minorHAnsi"/>
          <w:bCs/>
          <w:sz w:val="24"/>
          <w:szCs w:val="24"/>
        </w:rPr>
        <w:lastRenderedPageBreak/>
        <w:t xml:space="preserve">Responsibility for the arrangement of Collective Worship in a Church of England academy rests with the </w:t>
      </w:r>
      <w:r w:rsidR="0052058C" w:rsidRPr="002B1CBF">
        <w:rPr>
          <w:rFonts w:asciiTheme="minorHAnsi" w:hAnsiTheme="minorHAnsi"/>
          <w:bCs/>
          <w:sz w:val="24"/>
          <w:szCs w:val="24"/>
        </w:rPr>
        <w:t xml:space="preserve">Local Governing Body </w:t>
      </w:r>
      <w:r w:rsidRPr="002B1CBF">
        <w:rPr>
          <w:rFonts w:asciiTheme="minorHAnsi" w:hAnsiTheme="minorHAnsi"/>
          <w:bCs/>
          <w:sz w:val="24"/>
          <w:szCs w:val="24"/>
        </w:rPr>
        <w:t>in consultation with the Principal/Headteacher</w:t>
      </w:r>
      <w:r w:rsidR="00F410BD" w:rsidRPr="002B1CBF">
        <w:rPr>
          <w:rFonts w:asciiTheme="minorHAnsi" w:hAnsiTheme="minorHAnsi"/>
          <w:bCs/>
          <w:sz w:val="24"/>
          <w:szCs w:val="24"/>
        </w:rPr>
        <w:t xml:space="preserve">. </w:t>
      </w:r>
      <w:r w:rsidR="0052058C" w:rsidRPr="002B1CBF">
        <w:rPr>
          <w:rFonts w:asciiTheme="minorHAnsi" w:hAnsiTheme="minorHAnsi"/>
          <w:bCs/>
          <w:sz w:val="24"/>
          <w:szCs w:val="24"/>
        </w:rPr>
        <w:t xml:space="preserve">Trust appointed </w:t>
      </w:r>
      <w:r w:rsidRPr="002B1CBF">
        <w:rPr>
          <w:rFonts w:asciiTheme="minorHAnsi" w:hAnsiTheme="minorHAnsi"/>
          <w:bCs/>
          <w:sz w:val="24"/>
          <w:szCs w:val="24"/>
        </w:rPr>
        <w:t>Governors have a particular responsibility because they are appointed</w:t>
      </w:r>
      <w:r w:rsidR="0052058C" w:rsidRPr="002B1CBF">
        <w:rPr>
          <w:rFonts w:asciiTheme="minorHAnsi" w:hAnsiTheme="minorHAnsi"/>
          <w:bCs/>
          <w:sz w:val="24"/>
          <w:szCs w:val="24"/>
        </w:rPr>
        <w:t xml:space="preserve"> to promote and uphold the ethos and values of the Diocese of Norwich Education and Academies Trust. </w:t>
      </w:r>
      <w:r w:rsidRPr="002B1CBF">
        <w:rPr>
          <w:rFonts w:asciiTheme="minorHAnsi" w:hAnsiTheme="minorHAnsi"/>
          <w:bCs/>
          <w:sz w:val="24"/>
          <w:szCs w:val="24"/>
        </w:rPr>
        <w:t xml:space="preserve"> The Principal/Headteacher has a responsibility to ensure that all arrangements for Collective Worship are secured.</w:t>
      </w:r>
      <w:r w:rsidR="001F7751" w:rsidRPr="002B1CBF">
        <w:rPr>
          <w:rFonts w:asciiTheme="minorHAnsi" w:hAnsiTheme="minorHAnsi"/>
          <w:bCs/>
          <w:sz w:val="24"/>
          <w:szCs w:val="24"/>
        </w:rPr>
        <w:t xml:space="preserve"> They act as the Collective Worship coordinator.</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 </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
          <w:bCs/>
          <w:sz w:val="24"/>
          <w:szCs w:val="24"/>
        </w:rPr>
        <w:t>Anglican Faith and Practice</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In addition to the above, we seek to provide acts of Collective Worship that reflect the faith and practice of the Church of England therefore:</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 </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 xml:space="preserve">We use the </w:t>
      </w:r>
      <w:r w:rsidR="008E7028" w:rsidRPr="002B1CBF">
        <w:rPr>
          <w:rFonts w:asciiTheme="minorHAnsi" w:hAnsiTheme="minorHAnsi"/>
          <w:bCs/>
          <w:sz w:val="24"/>
          <w:szCs w:val="24"/>
        </w:rPr>
        <w:t>B</w:t>
      </w:r>
      <w:r w:rsidRPr="002B1CBF">
        <w:rPr>
          <w:rFonts w:asciiTheme="minorHAnsi" w:hAnsiTheme="minorHAnsi"/>
          <w:bCs/>
          <w:sz w:val="24"/>
          <w:szCs w:val="24"/>
        </w:rPr>
        <w:t>ible as a sourcebook for inspiration and learning and make pupils familiar with the Lord’s Prayer, psalms and other verses of scripture.  We also introduce them to a variety of well-known prayers – many of which express the central beliefs of Christians throughout the ages.</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 </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We use aspects of Anglican liturgy to create a framework for worship.  We use Christian symbols as a focus for reflection and provide opportunities to discover the value of meditation and silence.  We observe the cycle of the Anglican year including celebrations of the major Christian festivals.</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 </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 xml:space="preserve">In </w:t>
      </w:r>
      <w:r w:rsidR="002B1CBF" w:rsidRPr="002B1CBF">
        <w:rPr>
          <w:rFonts w:asciiTheme="minorHAnsi" w:hAnsiTheme="minorHAnsi"/>
          <w:bCs/>
          <w:sz w:val="24"/>
          <w:szCs w:val="24"/>
        </w:rPr>
        <w:t xml:space="preserve">Kingfisher Academy, </w:t>
      </w:r>
      <w:r w:rsidRPr="002B1CBF">
        <w:rPr>
          <w:rFonts w:asciiTheme="minorHAnsi" w:hAnsiTheme="minorHAnsi"/>
          <w:bCs/>
          <w:sz w:val="24"/>
          <w:szCs w:val="24"/>
        </w:rPr>
        <w:t>we aim to provide a worship space which is attractive and well prepared with appropriate thought having been given to colour, space, seating, ambience and music.</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 </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 xml:space="preserve">We foster links with </w:t>
      </w:r>
      <w:r w:rsidR="002B1CBF" w:rsidRPr="002B1CBF">
        <w:rPr>
          <w:rFonts w:asciiTheme="minorHAnsi" w:hAnsiTheme="minorHAnsi"/>
          <w:bCs/>
          <w:sz w:val="24"/>
          <w:szCs w:val="24"/>
        </w:rPr>
        <w:t xml:space="preserve">our local </w:t>
      </w:r>
      <w:r w:rsidRPr="002B1CBF">
        <w:rPr>
          <w:rFonts w:asciiTheme="minorHAnsi" w:hAnsiTheme="minorHAnsi"/>
          <w:bCs/>
          <w:sz w:val="24"/>
          <w:szCs w:val="24"/>
        </w:rPr>
        <w:t>Church</w:t>
      </w:r>
      <w:r w:rsidR="002B1CBF" w:rsidRPr="002B1CBF">
        <w:rPr>
          <w:rFonts w:asciiTheme="minorHAnsi" w:hAnsiTheme="minorHAnsi"/>
          <w:bCs/>
          <w:sz w:val="24"/>
          <w:szCs w:val="24"/>
        </w:rPr>
        <w:t>es, involving the ministry team</w:t>
      </w:r>
      <w:r w:rsidRPr="002B1CBF">
        <w:rPr>
          <w:rFonts w:asciiTheme="minorHAnsi" w:hAnsiTheme="minorHAnsi"/>
          <w:bCs/>
          <w:sz w:val="24"/>
          <w:szCs w:val="24"/>
        </w:rPr>
        <w:t xml:space="preserve"> in leading collective worship and providing coherence between worship in church and academy and visit at </w:t>
      </w:r>
      <w:r w:rsidR="002B1CBF" w:rsidRPr="002B1CBF">
        <w:rPr>
          <w:rFonts w:asciiTheme="minorHAnsi" w:hAnsiTheme="minorHAnsi"/>
          <w:bCs/>
          <w:sz w:val="24"/>
          <w:szCs w:val="24"/>
        </w:rPr>
        <w:t>least twice</w:t>
      </w:r>
      <w:r w:rsidRPr="002B1CBF">
        <w:rPr>
          <w:rFonts w:asciiTheme="minorHAnsi" w:hAnsiTheme="minorHAnsi"/>
          <w:bCs/>
          <w:sz w:val="24"/>
          <w:szCs w:val="24"/>
        </w:rPr>
        <w:t xml:space="preserve"> per year as part of the Christian calendar.</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 </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
          <w:bCs/>
          <w:sz w:val="24"/>
          <w:szCs w:val="24"/>
        </w:rPr>
        <w:t xml:space="preserve">Connections with other </w:t>
      </w:r>
      <w:r w:rsidR="001F7751" w:rsidRPr="002B1CBF">
        <w:rPr>
          <w:rFonts w:asciiTheme="minorHAnsi" w:hAnsiTheme="minorHAnsi"/>
          <w:b/>
          <w:bCs/>
          <w:sz w:val="24"/>
          <w:szCs w:val="24"/>
        </w:rPr>
        <w:t>Christian</w:t>
      </w:r>
      <w:r w:rsidR="007C0201" w:rsidRPr="002B1CBF">
        <w:rPr>
          <w:rFonts w:asciiTheme="minorHAnsi" w:hAnsiTheme="minorHAnsi"/>
          <w:b/>
          <w:bCs/>
          <w:sz w:val="24"/>
          <w:szCs w:val="24"/>
        </w:rPr>
        <w:t xml:space="preserve"> denominations and faiths</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 xml:space="preserve">The Anglican Communion sees itself as part of a global church and promotes ecumenism.  At </w:t>
      </w:r>
      <w:r w:rsidR="002B1CBF" w:rsidRPr="002B1CBF">
        <w:rPr>
          <w:rFonts w:asciiTheme="minorHAnsi" w:hAnsiTheme="minorHAnsi"/>
          <w:bCs/>
          <w:sz w:val="24"/>
          <w:szCs w:val="24"/>
        </w:rPr>
        <w:t>Kingfisher Academy</w:t>
      </w:r>
      <w:r w:rsidRPr="002B1CBF">
        <w:rPr>
          <w:rFonts w:asciiTheme="minorHAnsi" w:hAnsiTheme="minorHAnsi"/>
          <w:bCs/>
          <w:sz w:val="24"/>
          <w:szCs w:val="24"/>
        </w:rPr>
        <w:t>, we work to promote links with other local churches and Christian organisations and welcome their clergy and leaders as contributors to acts of collective worship.  We recognise that while some of our pupils and families belong to Anglican churches, many worship regularly at churches of other Christian denominations</w:t>
      </w:r>
      <w:r w:rsidR="003B3010" w:rsidRPr="002B1CBF">
        <w:rPr>
          <w:rFonts w:asciiTheme="minorHAnsi" w:hAnsiTheme="minorHAnsi"/>
          <w:bCs/>
          <w:sz w:val="24"/>
          <w:szCs w:val="24"/>
        </w:rPr>
        <w:t xml:space="preserve">, while </w:t>
      </w:r>
      <w:r w:rsidRPr="002B1CBF">
        <w:rPr>
          <w:rFonts w:asciiTheme="minorHAnsi" w:hAnsiTheme="minorHAnsi"/>
          <w:bCs/>
          <w:sz w:val="24"/>
          <w:szCs w:val="24"/>
        </w:rPr>
        <w:t>other</w:t>
      </w:r>
      <w:r w:rsidR="004327B9" w:rsidRPr="002B1CBF">
        <w:rPr>
          <w:rFonts w:asciiTheme="minorHAnsi" w:hAnsiTheme="minorHAnsi"/>
          <w:bCs/>
          <w:sz w:val="24"/>
          <w:szCs w:val="24"/>
        </w:rPr>
        <w:t>s</w:t>
      </w:r>
      <w:r w:rsidR="003B3010" w:rsidRPr="002B1CBF">
        <w:rPr>
          <w:rFonts w:asciiTheme="minorHAnsi" w:hAnsiTheme="minorHAnsi"/>
          <w:bCs/>
          <w:sz w:val="24"/>
          <w:szCs w:val="24"/>
        </w:rPr>
        <w:t xml:space="preserve"> come </w:t>
      </w:r>
      <w:r w:rsidRPr="002B1CBF">
        <w:rPr>
          <w:rFonts w:asciiTheme="minorHAnsi" w:hAnsiTheme="minorHAnsi"/>
          <w:bCs/>
          <w:sz w:val="24"/>
          <w:szCs w:val="24"/>
        </w:rPr>
        <w:t xml:space="preserve"> from different faith backgrounds or none.  We endeavour to </w:t>
      </w:r>
      <w:r w:rsidR="007C0201" w:rsidRPr="002B1CBF">
        <w:rPr>
          <w:rFonts w:asciiTheme="minorHAnsi" w:hAnsiTheme="minorHAnsi"/>
          <w:bCs/>
          <w:sz w:val="24"/>
          <w:szCs w:val="24"/>
        </w:rPr>
        <w:t xml:space="preserve">provide a setting in which the integrity of those present is not compromised, where everyone finds something positive for themselves and there is no </w:t>
      </w:r>
      <w:r w:rsidRPr="002B1CBF">
        <w:rPr>
          <w:rFonts w:asciiTheme="minorHAnsi" w:hAnsiTheme="minorHAnsi"/>
          <w:bCs/>
          <w:sz w:val="24"/>
          <w:szCs w:val="24"/>
        </w:rPr>
        <w:t>pressure to participate inappropriately or to believe.</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 </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
          <w:bCs/>
          <w:sz w:val="24"/>
          <w:szCs w:val="24"/>
        </w:rPr>
        <w:t>Rights and Responsibilities</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 xml:space="preserve">As established by the 1944 Act and </w:t>
      </w:r>
      <w:r w:rsidR="001F7751" w:rsidRPr="002B1CBF">
        <w:rPr>
          <w:rFonts w:asciiTheme="minorHAnsi" w:hAnsiTheme="minorHAnsi"/>
          <w:bCs/>
          <w:sz w:val="24"/>
          <w:szCs w:val="24"/>
        </w:rPr>
        <w:t>reinforced through this policy</w:t>
      </w:r>
      <w:r w:rsidRPr="002B1CBF">
        <w:rPr>
          <w:rFonts w:asciiTheme="minorHAnsi" w:hAnsiTheme="minorHAnsi"/>
          <w:bCs/>
          <w:sz w:val="24"/>
          <w:szCs w:val="24"/>
        </w:rPr>
        <w:t xml:space="preserve">, parents have the right to withdraw their children from Collective Worship.  However, having chosen to send their children to </w:t>
      </w:r>
      <w:r w:rsidR="002B1CBF" w:rsidRPr="002B1CBF">
        <w:rPr>
          <w:rFonts w:asciiTheme="minorHAnsi" w:hAnsiTheme="minorHAnsi"/>
          <w:bCs/>
          <w:sz w:val="24"/>
          <w:szCs w:val="24"/>
        </w:rPr>
        <w:t xml:space="preserve">Kingfisher </w:t>
      </w:r>
      <w:r w:rsidRPr="002B1CBF">
        <w:rPr>
          <w:rFonts w:asciiTheme="minorHAnsi" w:hAnsiTheme="minorHAnsi"/>
          <w:bCs/>
          <w:sz w:val="24"/>
          <w:szCs w:val="24"/>
        </w:rPr>
        <w:t>Acad</w:t>
      </w:r>
      <w:r w:rsidR="002B1CBF" w:rsidRPr="002B1CBF">
        <w:rPr>
          <w:rFonts w:asciiTheme="minorHAnsi" w:hAnsiTheme="minorHAnsi"/>
          <w:bCs/>
          <w:sz w:val="24"/>
          <w:szCs w:val="24"/>
        </w:rPr>
        <w:t>emy</w:t>
      </w:r>
      <w:r w:rsidRPr="002B1CBF">
        <w:rPr>
          <w:rFonts w:asciiTheme="minorHAnsi" w:hAnsiTheme="minorHAnsi"/>
          <w:bCs/>
          <w:sz w:val="24"/>
          <w:szCs w:val="24"/>
        </w:rPr>
        <w:t>, it is hoped that no one will exercise this right.  Should such a situation arise, appropriate arrangements would be made in keeping with the requirements of the Act.</w:t>
      </w:r>
    </w:p>
    <w:p w:rsidR="008016C9" w:rsidRPr="002B1CBF" w:rsidRDefault="008016C9" w:rsidP="008016C9">
      <w:pPr>
        <w:autoSpaceDE w:val="0"/>
        <w:rPr>
          <w:rFonts w:asciiTheme="minorHAnsi" w:hAnsiTheme="minorHAnsi"/>
          <w:bCs/>
          <w:sz w:val="24"/>
          <w:szCs w:val="24"/>
        </w:rPr>
      </w:pPr>
    </w:p>
    <w:p w:rsidR="00F410BD" w:rsidRPr="002B1CBF" w:rsidRDefault="00F410BD">
      <w:pPr>
        <w:suppressAutoHyphens w:val="0"/>
        <w:rPr>
          <w:rFonts w:asciiTheme="minorHAnsi" w:hAnsiTheme="minorHAnsi"/>
          <w:b/>
          <w:bCs/>
          <w:sz w:val="24"/>
          <w:szCs w:val="24"/>
        </w:rPr>
      </w:pPr>
      <w:r w:rsidRPr="002B1CBF">
        <w:rPr>
          <w:rFonts w:asciiTheme="minorHAnsi" w:hAnsiTheme="minorHAnsi"/>
          <w:b/>
          <w:bCs/>
          <w:sz w:val="24"/>
          <w:szCs w:val="24"/>
        </w:rPr>
        <w:br w:type="page"/>
      </w:r>
    </w:p>
    <w:p w:rsidR="008016C9" w:rsidRPr="002B1CBF" w:rsidRDefault="008016C9" w:rsidP="008016C9">
      <w:pPr>
        <w:autoSpaceDE w:val="0"/>
        <w:rPr>
          <w:rFonts w:asciiTheme="minorHAnsi" w:hAnsiTheme="minorHAnsi"/>
          <w:bCs/>
          <w:sz w:val="24"/>
          <w:szCs w:val="24"/>
        </w:rPr>
      </w:pPr>
      <w:r w:rsidRPr="002B1CBF">
        <w:rPr>
          <w:rFonts w:asciiTheme="minorHAnsi" w:hAnsiTheme="minorHAnsi"/>
          <w:b/>
          <w:bCs/>
          <w:sz w:val="24"/>
          <w:szCs w:val="24"/>
        </w:rPr>
        <w:lastRenderedPageBreak/>
        <w:t>Aims and Purpose</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The aims and purpose of Collective Worship as defined by the Education Reform Act 1988 are as follows:</w:t>
      </w:r>
    </w:p>
    <w:p w:rsidR="008016C9" w:rsidRPr="002B1CBF" w:rsidRDefault="008016C9" w:rsidP="008016C9">
      <w:pPr>
        <w:numPr>
          <w:ilvl w:val="0"/>
          <w:numId w:val="13"/>
        </w:numPr>
        <w:autoSpaceDE w:val="0"/>
        <w:rPr>
          <w:rFonts w:asciiTheme="minorHAnsi" w:hAnsiTheme="minorHAnsi"/>
          <w:bCs/>
          <w:sz w:val="24"/>
          <w:szCs w:val="24"/>
        </w:rPr>
      </w:pPr>
      <w:r w:rsidRPr="002B1CBF">
        <w:rPr>
          <w:rFonts w:asciiTheme="minorHAnsi" w:hAnsiTheme="minorHAnsi"/>
          <w:bCs/>
          <w:sz w:val="24"/>
          <w:szCs w:val="24"/>
        </w:rPr>
        <w:t>To provide an opportunity for the children to worship God</w:t>
      </w:r>
    </w:p>
    <w:p w:rsidR="008016C9" w:rsidRPr="002B1CBF" w:rsidRDefault="008016C9" w:rsidP="008016C9">
      <w:pPr>
        <w:numPr>
          <w:ilvl w:val="0"/>
          <w:numId w:val="13"/>
        </w:numPr>
        <w:autoSpaceDE w:val="0"/>
        <w:rPr>
          <w:rFonts w:asciiTheme="minorHAnsi" w:hAnsiTheme="minorHAnsi"/>
          <w:bCs/>
          <w:sz w:val="24"/>
          <w:szCs w:val="24"/>
        </w:rPr>
      </w:pPr>
      <w:r w:rsidRPr="002B1CBF">
        <w:rPr>
          <w:rFonts w:asciiTheme="minorHAnsi" w:hAnsiTheme="minorHAnsi"/>
          <w:bCs/>
          <w:sz w:val="24"/>
          <w:szCs w:val="24"/>
        </w:rPr>
        <w:t xml:space="preserve">To enable children to consider spiritual and moral issues </w:t>
      </w:r>
    </w:p>
    <w:p w:rsidR="008016C9" w:rsidRPr="002B1CBF" w:rsidRDefault="008016C9" w:rsidP="008016C9">
      <w:pPr>
        <w:numPr>
          <w:ilvl w:val="0"/>
          <w:numId w:val="13"/>
        </w:numPr>
        <w:autoSpaceDE w:val="0"/>
        <w:rPr>
          <w:rFonts w:asciiTheme="minorHAnsi" w:hAnsiTheme="minorHAnsi"/>
          <w:bCs/>
          <w:sz w:val="24"/>
          <w:szCs w:val="24"/>
        </w:rPr>
      </w:pPr>
      <w:r w:rsidRPr="002B1CBF">
        <w:rPr>
          <w:rFonts w:asciiTheme="minorHAnsi" w:hAnsiTheme="minorHAnsi"/>
          <w:bCs/>
          <w:sz w:val="24"/>
          <w:szCs w:val="24"/>
        </w:rPr>
        <w:t>To enable children to explore their own beliefs</w:t>
      </w:r>
    </w:p>
    <w:p w:rsidR="008016C9" w:rsidRPr="002B1CBF" w:rsidRDefault="008016C9" w:rsidP="008016C9">
      <w:pPr>
        <w:numPr>
          <w:ilvl w:val="0"/>
          <w:numId w:val="13"/>
        </w:numPr>
        <w:autoSpaceDE w:val="0"/>
        <w:rPr>
          <w:rFonts w:asciiTheme="minorHAnsi" w:hAnsiTheme="minorHAnsi"/>
          <w:bCs/>
          <w:sz w:val="24"/>
          <w:szCs w:val="24"/>
        </w:rPr>
      </w:pPr>
      <w:r w:rsidRPr="002B1CBF">
        <w:rPr>
          <w:rFonts w:asciiTheme="minorHAnsi" w:hAnsiTheme="minorHAnsi"/>
          <w:bCs/>
          <w:sz w:val="24"/>
          <w:szCs w:val="24"/>
        </w:rPr>
        <w:t>To encourage participation and response</w:t>
      </w:r>
    </w:p>
    <w:p w:rsidR="008016C9" w:rsidRPr="002B1CBF" w:rsidRDefault="008016C9" w:rsidP="008016C9">
      <w:pPr>
        <w:numPr>
          <w:ilvl w:val="0"/>
          <w:numId w:val="13"/>
        </w:numPr>
        <w:autoSpaceDE w:val="0"/>
        <w:rPr>
          <w:rFonts w:asciiTheme="minorHAnsi" w:hAnsiTheme="minorHAnsi"/>
          <w:bCs/>
          <w:sz w:val="24"/>
          <w:szCs w:val="24"/>
        </w:rPr>
      </w:pPr>
      <w:r w:rsidRPr="002B1CBF">
        <w:rPr>
          <w:rFonts w:asciiTheme="minorHAnsi" w:hAnsiTheme="minorHAnsi"/>
          <w:bCs/>
          <w:sz w:val="24"/>
          <w:szCs w:val="24"/>
        </w:rPr>
        <w:t>To develop in children a sense of community spirit</w:t>
      </w:r>
    </w:p>
    <w:p w:rsidR="008016C9" w:rsidRPr="002B1CBF" w:rsidRDefault="008016C9" w:rsidP="008016C9">
      <w:pPr>
        <w:numPr>
          <w:ilvl w:val="0"/>
          <w:numId w:val="13"/>
        </w:numPr>
        <w:autoSpaceDE w:val="0"/>
        <w:rPr>
          <w:rFonts w:asciiTheme="minorHAnsi" w:hAnsiTheme="minorHAnsi"/>
          <w:bCs/>
          <w:sz w:val="24"/>
          <w:szCs w:val="24"/>
        </w:rPr>
      </w:pPr>
      <w:r w:rsidRPr="002B1CBF">
        <w:rPr>
          <w:rFonts w:asciiTheme="minorHAnsi" w:hAnsiTheme="minorHAnsi"/>
          <w:bCs/>
          <w:sz w:val="24"/>
          <w:szCs w:val="24"/>
        </w:rPr>
        <w:t>To promote a common ethos with shared values and to reinforce positive attitudes</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 </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
          <w:bCs/>
          <w:sz w:val="24"/>
          <w:szCs w:val="24"/>
        </w:rPr>
        <w:t>Planning</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Planning for Collective Worship is led by the Principal/headteacher and is undertaken in consultation with the academy’s adult community.  Plans follow the cycle of the Anglican year</w:t>
      </w:r>
      <w:r w:rsidR="002B1CBF" w:rsidRPr="002B1CBF">
        <w:rPr>
          <w:rFonts w:asciiTheme="minorHAnsi" w:hAnsiTheme="minorHAnsi"/>
          <w:bCs/>
          <w:sz w:val="24"/>
          <w:szCs w:val="24"/>
        </w:rPr>
        <w:t xml:space="preserve"> </w:t>
      </w:r>
      <w:r w:rsidRPr="002B1CBF">
        <w:rPr>
          <w:rFonts w:asciiTheme="minorHAnsi" w:hAnsiTheme="minorHAnsi"/>
          <w:bCs/>
          <w:sz w:val="24"/>
          <w:szCs w:val="24"/>
        </w:rPr>
        <w:t xml:space="preserve">and </w:t>
      </w:r>
      <w:r w:rsidR="002B1CBF" w:rsidRPr="002B1CBF">
        <w:rPr>
          <w:rFonts w:asciiTheme="minorHAnsi" w:hAnsiTheme="minorHAnsi"/>
          <w:bCs/>
          <w:sz w:val="24"/>
          <w:szCs w:val="24"/>
        </w:rPr>
        <w:t xml:space="preserve">are </w:t>
      </w:r>
      <w:r w:rsidRPr="002B1CBF">
        <w:rPr>
          <w:rFonts w:asciiTheme="minorHAnsi" w:hAnsiTheme="minorHAnsi"/>
          <w:bCs/>
          <w:sz w:val="24"/>
          <w:szCs w:val="24"/>
        </w:rPr>
        <w:t xml:space="preserve">underpinned by Values for Life which </w:t>
      </w:r>
      <w:r w:rsidR="002B1CBF" w:rsidRPr="002B1CBF">
        <w:rPr>
          <w:rFonts w:asciiTheme="minorHAnsi" w:hAnsiTheme="minorHAnsi"/>
          <w:bCs/>
          <w:sz w:val="24"/>
          <w:szCs w:val="24"/>
        </w:rPr>
        <w:t>is based upon Christian Values</w:t>
      </w:r>
      <w:r w:rsidR="00F410BD" w:rsidRPr="002B1CBF">
        <w:rPr>
          <w:rFonts w:asciiTheme="minorHAnsi" w:hAnsiTheme="minorHAnsi"/>
          <w:bCs/>
          <w:sz w:val="24"/>
          <w:szCs w:val="24"/>
        </w:rPr>
        <w:t>.</w:t>
      </w:r>
      <w:r w:rsidRPr="002B1CBF">
        <w:rPr>
          <w:rFonts w:asciiTheme="minorHAnsi" w:hAnsiTheme="minorHAnsi"/>
          <w:bCs/>
          <w:sz w:val="24"/>
          <w:szCs w:val="24"/>
        </w:rPr>
        <w:t xml:space="preserve"> The Principal/headteacher ensures that leaders and visiting speakers receive copies of the plans.  Individuals and groups are responsible for using the plans as a basis for developing their own short term plans for individual acts of worship.</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 </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
          <w:bCs/>
          <w:sz w:val="24"/>
          <w:szCs w:val="24"/>
        </w:rPr>
        <w:t>Organisation</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An act of Collective Worship is held daily.  This may involve the whole academy or smaller class or key stage groups.  Where collective worship forms part of an assembly, we ensure that there is a clear distinction between the two elements of gathering. </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 </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 xml:space="preserve">The Principal/headteacher and other members of staff together with groups of children take turns to conduct Collective Worship.  The local </w:t>
      </w:r>
      <w:r w:rsidR="002B1CBF" w:rsidRPr="002B1CBF">
        <w:rPr>
          <w:rFonts w:asciiTheme="minorHAnsi" w:hAnsiTheme="minorHAnsi"/>
          <w:bCs/>
          <w:sz w:val="24"/>
          <w:szCs w:val="24"/>
        </w:rPr>
        <w:t>church teams</w:t>
      </w:r>
      <w:r w:rsidRPr="002B1CBF">
        <w:rPr>
          <w:rFonts w:asciiTheme="minorHAnsi" w:hAnsiTheme="minorHAnsi"/>
          <w:bCs/>
          <w:sz w:val="24"/>
          <w:szCs w:val="24"/>
        </w:rPr>
        <w:t xml:space="preserve"> </w:t>
      </w:r>
      <w:r w:rsidR="002B1CBF" w:rsidRPr="002B1CBF">
        <w:rPr>
          <w:rFonts w:asciiTheme="minorHAnsi" w:hAnsiTheme="minorHAnsi"/>
          <w:bCs/>
          <w:sz w:val="24"/>
          <w:szCs w:val="24"/>
        </w:rPr>
        <w:t>take</w:t>
      </w:r>
      <w:r w:rsidRPr="002B1CBF">
        <w:rPr>
          <w:rFonts w:asciiTheme="minorHAnsi" w:hAnsiTheme="minorHAnsi"/>
          <w:bCs/>
          <w:sz w:val="24"/>
          <w:szCs w:val="24"/>
        </w:rPr>
        <w:t xml:space="preserve"> </w:t>
      </w:r>
      <w:r w:rsidR="002B1CBF" w:rsidRPr="002B1CBF">
        <w:rPr>
          <w:rFonts w:asciiTheme="minorHAnsi" w:hAnsiTheme="minorHAnsi"/>
          <w:bCs/>
          <w:sz w:val="24"/>
          <w:szCs w:val="24"/>
        </w:rPr>
        <w:t>a collective worship as follows:</w:t>
      </w:r>
    </w:p>
    <w:p w:rsidR="002B1CBF" w:rsidRPr="002B1CBF" w:rsidRDefault="002B1CBF" w:rsidP="008016C9">
      <w:pPr>
        <w:autoSpaceDE w:val="0"/>
        <w:rPr>
          <w:rFonts w:asciiTheme="minorHAnsi" w:hAnsiTheme="minorHAnsi"/>
          <w:bCs/>
          <w:sz w:val="24"/>
          <w:szCs w:val="24"/>
        </w:rPr>
      </w:pPr>
      <w:r w:rsidRPr="002B1CBF">
        <w:rPr>
          <w:rFonts w:asciiTheme="minorHAnsi" w:hAnsiTheme="minorHAnsi"/>
          <w:bCs/>
          <w:sz w:val="24"/>
          <w:szCs w:val="24"/>
        </w:rPr>
        <w:t>Ditchingham – every Wednesday</w:t>
      </w:r>
    </w:p>
    <w:p w:rsidR="002B1CBF" w:rsidRPr="002B1CBF" w:rsidRDefault="002B1CBF" w:rsidP="008016C9">
      <w:pPr>
        <w:autoSpaceDE w:val="0"/>
        <w:rPr>
          <w:rFonts w:asciiTheme="minorHAnsi" w:hAnsiTheme="minorHAnsi"/>
          <w:bCs/>
          <w:sz w:val="24"/>
          <w:szCs w:val="24"/>
        </w:rPr>
      </w:pPr>
      <w:r w:rsidRPr="002B1CBF">
        <w:rPr>
          <w:rFonts w:asciiTheme="minorHAnsi" w:hAnsiTheme="minorHAnsi"/>
          <w:bCs/>
          <w:sz w:val="24"/>
          <w:szCs w:val="24"/>
        </w:rPr>
        <w:t>Gillingham – Vicar once fortnightly, Open the Book once fortnightly</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 </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We conduct Collective Worship in a dignified and respectful way expecting children to behave appropriately.  We create a suitable atmosphere by using music, pictures or other artefacts to act as a focal point.</w:t>
      </w:r>
    </w:p>
    <w:p w:rsidR="00E32598"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 xml:space="preserve">We use Friday </w:t>
      </w:r>
      <w:r w:rsidR="002B1CBF" w:rsidRPr="002B1CBF">
        <w:rPr>
          <w:rFonts w:asciiTheme="minorHAnsi" w:hAnsiTheme="minorHAnsi"/>
          <w:bCs/>
          <w:sz w:val="24"/>
          <w:szCs w:val="24"/>
        </w:rPr>
        <w:t>afternoon</w:t>
      </w:r>
      <w:r w:rsidRPr="002B1CBF">
        <w:rPr>
          <w:rFonts w:asciiTheme="minorHAnsi" w:hAnsiTheme="minorHAnsi"/>
          <w:bCs/>
          <w:sz w:val="24"/>
          <w:szCs w:val="24"/>
        </w:rPr>
        <w:t xml:space="preserve"> Good Work Assemblies as an opportunity to share children’s work and to celebrate their successes.  These culminate in an act of Collective Worship and play an important role in promoting the ethos of the academy. </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 </w:t>
      </w:r>
    </w:p>
    <w:p w:rsidR="008016C9" w:rsidRPr="002B1CBF" w:rsidRDefault="00E32598" w:rsidP="008016C9">
      <w:pPr>
        <w:autoSpaceDE w:val="0"/>
        <w:rPr>
          <w:rFonts w:asciiTheme="minorHAnsi" w:hAnsiTheme="minorHAnsi"/>
          <w:bCs/>
          <w:sz w:val="24"/>
          <w:szCs w:val="24"/>
        </w:rPr>
      </w:pPr>
      <w:r w:rsidRPr="002B1CBF">
        <w:rPr>
          <w:rFonts w:asciiTheme="minorHAnsi" w:hAnsiTheme="minorHAnsi"/>
          <w:bCs/>
          <w:sz w:val="24"/>
          <w:szCs w:val="24"/>
        </w:rPr>
        <w:t>W</w:t>
      </w:r>
      <w:r w:rsidR="008016C9" w:rsidRPr="002B1CBF">
        <w:rPr>
          <w:rFonts w:asciiTheme="minorHAnsi" w:hAnsiTheme="minorHAnsi"/>
          <w:bCs/>
          <w:sz w:val="24"/>
          <w:szCs w:val="24"/>
        </w:rPr>
        <w:t xml:space="preserve">e invite parents to our Friday </w:t>
      </w:r>
      <w:r w:rsidR="002B1CBF" w:rsidRPr="002B1CBF">
        <w:rPr>
          <w:rFonts w:asciiTheme="minorHAnsi" w:hAnsiTheme="minorHAnsi"/>
          <w:bCs/>
          <w:sz w:val="24"/>
          <w:szCs w:val="24"/>
        </w:rPr>
        <w:t>afternoon</w:t>
      </w:r>
      <w:r w:rsidR="008016C9" w:rsidRPr="002B1CBF">
        <w:rPr>
          <w:rFonts w:asciiTheme="minorHAnsi" w:hAnsiTheme="minorHAnsi"/>
          <w:bCs/>
          <w:sz w:val="24"/>
          <w:szCs w:val="24"/>
        </w:rPr>
        <w:t xml:space="preserve"> assemblies to s</w:t>
      </w:r>
      <w:r w:rsidR="00626BB5" w:rsidRPr="002B1CBF">
        <w:rPr>
          <w:rFonts w:asciiTheme="minorHAnsi" w:hAnsiTheme="minorHAnsi"/>
          <w:bCs/>
          <w:sz w:val="24"/>
          <w:szCs w:val="24"/>
        </w:rPr>
        <w:t xml:space="preserve">ee their children receive their </w:t>
      </w:r>
      <w:r w:rsidR="008016C9" w:rsidRPr="002B1CBF">
        <w:rPr>
          <w:rFonts w:asciiTheme="minorHAnsi" w:hAnsiTheme="minorHAnsi"/>
          <w:bCs/>
          <w:sz w:val="24"/>
          <w:szCs w:val="24"/>
        </w:rPr>
        <w:t>awards.  Governors are also welcome to attend acts of worship at any time.</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 </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
          <w:bCs/>
          <w:sz w:val="24"/>
          <w:szCs w:val="24"/>
        </w:rPr>
        <w:t>Resources</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 xml:space="preserve">The budget for Collective Worship is distinct from the budget for Religious Education.  There is a wide selection of assembly books and artefacts which we regularly update and improve.  We have </w:t>
      </w:r>
      <w:r w:rsidR="00EA3155" w:rsidRPr="002B1CBF">
        <w:rPr>
          <w:rFonts w:asciiTheme="minorHAnsi" w:hAnsiTheme="minorHAnsi"/>
          <w:bCs/>
          <w:sz w:val="24"/>
          <w:szCs w:val="24"/>
        </w:rPr>
        <w:t>a</w:t>
      </w:r>
      <w:r w:rsidRPr="002B1CBF">
        <w:rPr>
          <w:rFonts w:asciiTheme="minorHAnsi" w:hAnsiTheme="minorHAnsi"/>
          <w:bCs/>
          <w:sz w:val="24"/>
          <w:szCs w:val="24"/>
        </w:rPr>
        <w:t xml:space="preserve"> collection of CDs which are used to provide suitable music as children enter and leave the hall as well as to accompany singing.</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 </w:t>
      </w:r>
    </w:p>
    <w:p w:rsidR="000C45E8" w:rsidRPr="002B1CBF" w:rsidRDefault="000C45E8">
      <w:pPr>
        <w:suppressAutoHyphens w:val="0"/>
        <w:rPr>
          <w:rFonts w:asciiTheme="minorHAnsi" w:hAnsiTheme="minorHAnsi"/>
          <w:b/>
          <w:bCs/>
          <w:sz w:val="24"/>
          <w:szCs w:val="24"/>
        </w:rPr>
      </w:pPr>
      <w:r w:rsidRPr="002B1CBF">
        <w:rPr>
          <w:rFonts w:asciiTheme="minorHAnsi" w:hAnsiTheme="minorHAnsi"/>
          <w:b/>
          <w:bCs/>
          <w:sz w:val="24"/>
          <w:szCs w:val="24"/>
        </w:rPr>
        <w:br w:type="page"/>
      </w:r>
    </w:p>
    <w:p w:rsidR="008016C9" w:rsidRPr="002B1CBF" w:rsidRDefault="008016C9" w:rsidP="008016C9">
      <w:pPr>
        <w:autoSpaceDE w:val="0"/>
        <w:rPr>
          <w:rFonts w:asciiTheme="minorHAnsi" w:hAnsiTheme="minorHAnsi"/>
          <w:bCs/>
          <w:sz w:val="24"/>
          <w:szCs w:val="24"/>
        </w:rPr>
      </w:pPr>
      <w:r w:rsidRPr="002B1CBF">
        <w:rPr>
          <w:rFonts w:asciiTheme="minorHAnsi" w:hAnsiTheme="minorHAnsi"/>
          <w:b/>
          <w:bCs/>
          <w:sz w:val="24"/>
          <w:szCs w:val="24"/>
        </w:rPr>
        <w:lastRenderedPageBreak/>
        <w:t xml:space="preserve">Contribution to </w:t>
      </w:r>
      <w:r w:rsidR="000C45E8" w:rsidRPr="002B1CBF">
        <w:rPr>
          <w:rFonts w:asciiTheme="minorHAnsi" w:hAnsiTheme="minorHAnsi"/>
          <w:b/>
          <w:bCs/>
          <w:sz w:val="24"/>
          <w:szCs w:val="24"/>
        </w:rPr>
        <w:t>Spiritual</w:t>
      </w:r>
      <w:r w:rsidR="00EA3155" w:rsidRPr="002B1CBF">
        <w:rPr>
          <w:rFonts w:asciiTheme="minorHAnsi" w:hAnsiTheme="minorHAnsi"/>
          <w:b/>
          <w:bCs/>
          <w:sz w:val="24"/>
          <w:szCs w:val="24"/>
        </w:rPr>
        <w:t xml:space="preserve">, </w:t>
      </w:r>
      <w:r w:rsidRPr="002B1CBF">
        <w:rPr>
          <w:rFonts w:asciiTheme="minorHAnsi" w:hAnsiTheme="minorHAnsi"/>
          <w:b/>
          <w:bCs/>
          <w:sz w:val="24"/>
          <w:szCs w:val="24"/>
        </w:rPr>
        <w:t>M</w:t>
      </w:r>
      <w:r w:rsidR="00EA3155" w:rsidRPr="002B1CBF">
        <w:rPr>
          <w:rFonts w:asciiTheme="minorHAnsi" w:hAnsiTheme="minorHAnsi"/>
          <w:b/>
          <w:bCs/>
          <w:sz w:val="24"/>
          <w:szCs w:val="24"/>
        </w:rPr>
        <w:t xml:space="preserve">oral, </w:t>
      </w:r>
      <w:r w:rsidRPr="002B1CBF">
        <w:rPr>
          <w:rFonts w:asciiTheme="minorHAnsi" w:hAnsiTheme="minorHAnsi"/>
          <w:b/>
          <w:bCs/>
          <w:sz w:val="24"/>
          <w:szCs w:val="24"/>
        </w:rPr>
        <w:t>S</w:t>
      </w:r>
      <w:r w:rsidR="00EA3155" w:rsidRPr="002B1CBF">
        <w:rPr>
          <w:rFonts w:asciiTheme="minorHAnsi" w:hAnsiTheme="minorHAnsi"/>
          <w:b/>
          <w:bCs/>
          <w:sz w:val="24"/>
          <w:szCs w:val="24"/>
        </w:rPr>
        <w:t xml:space="preserve">ocial and </w:t>
      </w:r>
      <w:r w:rsidRPr="002B1CBF">
        <w:rPr>
          <w:rFonts w:asciiTheme="minorHAnsi" w:hAnsiTheme="minorHAnsi"/>
          <w:b/>
          <w:bCs/>
          <w:sz w:val="24"/>
          <w:szCs w:val="24"/>
        </w:rPr>
        <w:t>C</w:t>
      </w:r>
      <w:r w:rsidR="00EA3155" w:rsidRPr="002B1CBF">
        <w:rPr>
          <w:rFonts w:asciiTheme="minorHAnsi" w:hAnsiTheme="minorHAnsi"/>
          <w:b/>
          <w:bCs/>
          <w:sz w:val="24"/>
          <w:szCs w:val="24"/>
        </w:rPr>
        <w:t>ultural</w:t>
      </w:r>
      <w:r w:rsidRPr="002B1CBF">
        <w:rPr>
          <w:rFonts w:asciiTheme="minorHAnsi" w:hAnsiTheme="minorHAnsi"/>
          <w:b/>
          <w:bCs/>
          <w:sz w:val="24"/>
          <w:szCs w:val="24"/>
        </w:rPr>
        <w:t xml:space="preserve"> development</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We recognise that although SMSC development should be fostered across the whole curriculum, acts of Collective Worship provide a multitude of opportunities in this area.  For example, children will be encouraged to reflect on and celebrate the deeper meanings of life, consider their own behaviour and recognise the need for forgiveness, appreciate the contributions of others and respond to their needs, value their own culture and the cultures of others.</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 </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
          <w:bCs/>
          <w:sz w:val="24"/>
          <w:szCs w:val="24"/>
        </w:rPr>
        <w:t>Monitoring and Evaluation</w:t>
      </w:r>
    </w:p>
    <w:p w:rsidR="008016C9" w:rsidRPr="002B1CBF" w:rsidRDefault="008016C9" w:rsidP="00E32598">
      <w:pPr>
        <w:autoSpaceDE w:val="0"/>
        <w:rPr>
          <w:rFonts w:asciiTheme="minorHAnsi" w:hAnsiTheme="minorHAnsi"/>
          <w:bCs/>
          <w:sz w:val="24"/>
          <w:szCs w:val="24"/>
        </w:rPr>
      </w:pPr>
      <w:r w:rsidRPr="002B1CBF">
        <w:rPr>
          <w:rFonts w:asciiTheme="minorHAnsi" w:hAnsiTheme="minorHAnsi"/>
          <w:bCs/>
          <w:sz w:val="24"/>
          <w:szCs w:val="24"/>
        </w:rPr>
        <w:t xml:space="preserve">We aim to develop the monitoring and evaluation of Collective Worship by continuing to keep records of Collective Worship and surveying adults and children as to their views on its effectiveness.  We intend to make the criteria for successful worship available to all those who plan and lead it before asking them to submit short term plans.  The coordinator and others will routinely observe and monitor acts of Collective Worship in line with these criteria.  </w:t>
      </w:r>
    </w:p>
    <w:p w:rsidR="008016C9" w:rsidRPr="002B1CBF" w:rsidRDefault="008016C9" w:rsidP="008016C9">
      <w:pPr>
        <w:autoSpaceDE w:val="0"/>
        <w:rPr>
          <w:rFonts w:asciiTheme="minorHAnsi" w:hAnsiTheme="minorHAnsi"/>
          <w:bCs/>
          <w:sz w:val="24"/>
          <w:szCs w:val="24"/>
        </w:rPr>
      </w:pPr>
    </w:p>
    <w:p w:rsidR="008016C9" w:rsidRPr="002B1CBF" w:rsidRDefault="008016C9" w:rsidP="008016C9">
      <w:pPr>
        <w:autoSpaceDE w:val="0"/>
        <w:rPr>
          <w:rFonts w:asciiTheme="minorHAnsi" w:hAnsiTheme="minorHAnsi"/>
          <w:bCs/>
          <w:sz w:val="24"/>
          <w:szCs w:val="24"/>
        </w:rPr>
      </w:pPr>
      <w:r w:rsidRPr="002B1CBF">
        <w:rPr>
          <w:rFonts w:asciiTheme="minorHAnsi" w:hAnsiTheme="minorHAnsi"/>
          <w:b/>
          <w:bCs/>
          <w:sz w:val="24"/>
          <w:szCs w:val="24"/>
        </w:rPr>
        <w:t>Inclusion</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We are committed to equality of opportunity regardless of race, gender, cultural background, ability or any physical or sensory disability.  We therefore aim to make Collective Worship accessible to all and accommodate ourselves to individual needs when appropriate.  As when teachers prepare lessons, worship leaders take account of different learning styles and aim to present materials using multi-sensory approaches.</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 </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
          <w:bCs/>
          <w:sz w:val="24"/>
          <w:szCs w:val="24"/>
        </w:rPr>
        <w:t>Implementation of Policy</w:t>
      </w:r>
    </w:p>
    <w:p w:rsidR="008016C9" w:rsidRPr="002B1CBF" w:rsidRDefault="008016C9" w:rsidP="008016C9">
      <w:pPr>
        <w:autoSpaceDE w:val="0"/>
        <w:rPr>
          <w:rFonts w:asciiTheme="minorHAnsi" w:hAnsiTheme="minorHAnsi"/>
          <w:bCs/>
          <w:sz w:val="24"/>
          <w:szCs w:val="24"/>
        </w:rPr>
      </w:pPr>
      <w:r w:rsidRPr="002B1CBF">
        <w:rPr>
          <w:rFonts w:asciiTheme="minorHAnsi" w:hAnsiTheme="minorHAnsi"/>
          <w:bCs/>
          <w:sz w:val="24"/>
          <w:szCs w:val="24"/>
        </w:rPr>
        <w:t xml:space="preserve">The </w:t>
      </w:r>
      <w:r w:rsidR="002B1CBF">
        <w:rPr>
          <w:rFonts w:asciiTheme="minorHAnsi" w:hAnsiTheme="minorHAnsi"/>
          <w:bCs/>
          <w:sz w:val="24"/>
          <w:szCs w:val="24"/>
        </w:rPr>
        <w:t>H</w:t>
      </w:r>
      <w:r w:rsidR="00E32598" w:rsidRPr="002B1CBF">
        <w:rPr>
          <w:rFonts w:asciiTheme="minorHAnsi" w:hAnsiTheme="minorHAnsi"/>
          <w:bCs/>
          <w:sz w:val="24"/>
          <w:szCs w:val="24"/>
        </w:rPr>
        <w:t>eadteacher</w:t>
      </w:r>
      <w:r w:rsidRPr="002B1CBF">
        <w:rPr>
          <w:rFonts w:asciiTheme="minorHAnsi" w:hAnsiTheme="minorHAnsi"/>
          <w:bCs/>
          <w:sz w:val="24"/>
          <w:szCs w:val="24"/>
        </w:rPr>
        <w:t xml:space="preserve"> </w:t>
      </w:r>
      <w:r w:rsidR="002B1CBF">
        <w:rPr>
          <w:rFonts w:asciiTheme="minorHAnsi" w:hAnsiTheme="minorHAnsi"/>
          <w:bCs/>
          <w:sz w:val="24"/>
          <w:szCs w:val="24"/>
        </w:rPr>
        <w:t xml:space="preserve">and </w:t>
      </w:r>
      <w:r w:rsidRPr="002B1CBF">
        <w:rPr>
          <w:rFonts w:asciiTheme="minorHAnsi" w:hAnsiTheme="minorHAnsi"/>
          <w:bCs/>
          <w:sz w:val="24"/>
          <w:szCs w:val="24"/>
        </w:rPr>
        <w:t>C</w:t>
      </w:r>
      <w:r w:rsidR="002B1CBF">
        <w:rPr>
          <w:rFonts w:asciiTheme="minorHAnsi" w:hAnsiTheme="minorHAnsi"/>
          <w:bCs/>
          <w:sz w:val="24"/>
          <w:szCs w:val="24"/>
        </w:rPr>
        <w:t>ollective Worship Coordinator for each academy are</w:t>
      </w:r>
      <w:r w:rsidRPr="002B1CBF">
        <w:rPr>
          <w:rFonts w:asciiTheme="minorHAnsi" w:hAnsiTheme="minorHAnsi"/>
          <w:bCs/>
          <w:sz w:val="24"/>
          <w:szCs w:val="24"/>
        </w:rPr>
        <w:t xml:space="preserve"> responsible for this policy which will be reviewed every two years.  Its implementation is the responsibility of all those planning and leading Collective Worship.</w:t>
      </w:r>
    </w:p>
    <w:p w:rsidR="00626BB5" w:rsidRPr="002B1CBF" w:rsidRDefault="00626BB5" w:rsidP="008016C9">
      <w:pPr>
        <w:autoSpaceDE w:val="0"/>
        <w:rPr>
          <w:rFonts w:asciiTheme="minorHAnsi" w:hAnsiTheme="minorHAnsi"/>
          <w:bCs/>
          <w:sz w:val="24"/>
          <w:szCs w:val="24"/>
        </w:rPr>
      </w:pPr>
    </w:p>
    <w:p w:rsidR="001A1552" w:rsidRPr="002B1CBF" w:rsidRDefault="001A1552" w:rsidP="008016C9">
      <w:pPr>
        <w:autoSpaceDE w:val="0"/>
        <w:rPr>
          <w:rFonts w:asciiTheme="minorHAnsi" w:hAnsiTheme="minorHAnsi"/>
          <w:b/>
          <w:bCs/>
          <w:sz w:val="24"/>
          <w:szCs w:val="24"/>
        </w:rPr>
      </w:pPr>
      <w:r w:rsidRPr="002B1CBF">
        <w:rPr>
          <w:rFonts w:asciiTheme="minorHAnsi" w:hAnsiTheme="minorHAnsi"/>
          <w:b/>
          <w:bCs/>
          <w:sz w:val="24"/>
          <w:szCs w:val="24"/>
        </w:rPr>
        <w:t>Review</w:t>
      </w:r>
    </w:p>
    <w:p w:rsidR="001A1552" w:rsidRPr="002B1CBF" w:rsidRDefault="001A1552" w:rsidP="008016C9">
      <w:pPr>
        <w:autoSpaceDE w:val="0"/>
        <w:rPr>
          <w:rFonts w:asciiTheme="minorHAnsi" w:hAnsiTheme="minorHAnsi"/>
          <w:bCs/>
          <w:sz w:val="24"/>
          <w:szCs w:val="24"/>
        </w:rPr>
      </w:pPr>
      <w:r w:rsidRPr="002B1CBF">
        <w:rPr>
          <w:rFonts w:asciiTheme="minorHAnsi" w:hAnsiTheme="minorHAnsi"/>
          <w:bCs/>
          <w:sz w:val="24"/>
          <w:szCs w:val="24"/>
        </w:rPr>
        <w:t xml:space="preserve">This policy will be reviewed every </w:t>
      </w:r>
      <w:r w:rsidR="00F076DF" w:rsidRPr="002B1CBF">
        <w:rPr>
          <w:rFonts w:asciiTheme="minorHAnsi" w:hAnsiTheme="minorHAnsi"/>
          <w:bCs/>
          <w:sz w:val="24"/>
          <w:szCs w:val="24"/>
        </w:rPr>
        <w:t xml:space="preserve">two </w:t>
      </w:r>
      <w:r w:rsidRPr="002B1CBF">
        <w:rPr>
          <w:rFonts w:asciiTheme="minorHAnsi" w:hAnsiTheme="minorHAnsi"/>
          <w:bCs/>
          <w:sz w:val="24"/>
          <w:szCs w:val="24"/>
        </w:rPr>
        <w:t>years.</w:t>
      </w:r>
    </w:p>
    <w:p w:rsidR="001A1552" w:rsidRPr="002B1CBF" w:rsidRDefault="001A1552" w:rsidP="008016C9">
      <w:pPr>
        <w:autoSpaceDE w:val="0"/>
        <w:rPr>
          <w:rFonts w:asciiTheme="minorHAnsi" w:hAnsiTheme="minorHAnsi"/>
          <w:bCs/>
          <w:sz w:val="24"/>
          <w:szCs w:val="24"/>
        </w:rPr>
      </w:pPr>
    </w:p>
    <w:p w:rsidR="00626BB5" w:rsidRPr="002B1CBF" w:rsidRDefault="00626BB5" w:rsidP="008016C9">
      <w:pPr>
        <w:autoSpaceDE w:val="0"/>
        <w:rPr>
          <w:rFonts w:asciiTheme="minorHAnsi" w:hAnsiTheme="minorHAnsi"/>
          <w:b/>
          <w:bCs/>
          <w:sz w:val="24"/>
          <w:szCs w:val="24"/>
        </w:rPr>
      </w:pPr>
      <w:r w:rsidRPr="002B1CBF">
        <w:rPr>
          <w:rFonts w:asciiTheme="minorHAnsi" w:hAnsiTheme="minorHAnsi"/>
          <w:b/>
          <w:bCs/>
          <w:sz w:val="24"/>
          <w:szCs w:val="24"/>
        </w:rPr>
        <w:t>Links to Other Policies:</w:t>
      </w:r>
    </w:p>
    <w:p w:rsidR="00626BB5" w:rsidRPr="002B1CBF" w:rsidRDefault="00626BB5" w:rsidP="00626BB5">
      <w:pPr>
        <w:pStyle w:val="ListParagraph"/>
        <w:numPr>
          <w:ilvl w:val="0"/>
          <w:numId w:val="14"/>
        </w:numPr>
        <w:autoSpaceDE w:val="0"/>
        <w:rPr>
          <w:rFonts w:asciiTheme="minorHAnsi" w:hAnsiTheme="minorHAnsi"/>
          <w:bCs/>
          <w:sz w:val="24"/>
          <w:szCs w:val="24"/>
        </w:rPr>
      </w:pPr>
      <w:r w:rsidRPr="002B1CBF">
        <w:rPr>
          <w:rFonts w:asciiTheme="minorHAnsi" w:hAnsiTheme="minorHAnsi"/>
          <w:bCs/>
          <w:sz w:val="24"/>
          <w:szCs w:val="24"/>
        </w:rPr>
        <w:t>Religious Education Policy</w:t>
      </w:r>
      <w:bookmarkStart w:id="0" w:name="_GoBack"/>
      <w:bookmarkEnd w:id="0"/>
    </w:p>
    <w:p w:rsidR="00626BB5" w:rsidRPr="002B1CBF" w:rsidRDefault="00626BB5" w:rsidP="00626BB5">
      <w:pPr>
        <w:pStyle w:val="ListParagraph"/>
        <w:numPr>
          <w:ilvl w:val="0"/>
          <w:numId w:val="14"/>
        </w:numPr>
        <w:autoSpaceDE w:val="0"/>
        <w:rPr>
          <w:rFonts w:asciiTheme="minorHAnsi" w:hAnsiTheme="minorHAnsi"/>
          <w:bCs/>
          <w:sz w:val="24"/>
          <w:szCs w:val="24"/>
        </w:rPr>
      </w:pPr>
      <w:r w:rsidRPr="002B1CBF">
        <w:rPr>
          <w:rFonts w:asciiTheme="minorHAnsi" w:hAnsiTheme="minorHAnsi"/>
          <w:bCs/>
          <w:sz w:val="24"/>
          <w:szCs w:val="24"/>
        </w:rPr>
        <w:t>PSHE Policy</w:t>
      </w:r>
    </w:p>
    <w:p w:rsidR="008016C9" w:rsidRPr="008016C9" w:rsidRDefault="008016C9" w:rsidP="008016C9">
      <w:pPr>
        <w:autoSpaceDE w:val="0"/>
        <w:rPr>
          <w:rFonts w:asciiTheme="minorHAnsi" w:hAnsiTheme="minorHAnsi"/>
          <w:bCs/>
          <w:sz w:val="24"/>
          <w:szCs w:val="24"/>
        </w:rPr>
      </w:pPr>
    </w:p>
    <w:p w:rsidR="008016C9" w:rsidRPr="008016C9" w:rsidRDefault="008016C9">
      <w:pPr>
        <w:autoSpaceDE w:val="0"/>
        <w:rPr>
          <w:rFonts w:asciiTheme="minorHAnsi" w:hAnsiTheme="minorHAnsi"/>
          <w:bCs/>
          <w:sz w:val="24"/>
          <w:szCs w:val="24"/>
        </w:rPr>
      </w:pPr>
    </w:p>
    <w:p w:rsidR="003A67EB" w:rsidRPr="008016C9" w:rsidRDefault="003A67EB">
      <w:pPr>
        <w:autoSpaceDE w:val="0"/>
        <w:rPr>
          <w:rFonts w:asciiTheme="minorHAnsi" w:hAnsiTheme="minorHAnsi"/>
          <w:bCs/>
          <w:sz w:val="24"/>
          <w:szCs w:val="24"/>
        </w:rPr>
      </w:pPr>
    </w:p>
    <w:p w:rsidR="003A67EB" w:rsidRPr="008016C9" w:rsidRDefault="003A67EB">
      <w:pPr>
        <w:autoSpaceDE w:val="0"/>
        <w:rPr>
          <w:rFonts w:asciiTheme="minorHAnsi" w:hAnsiTheme="minorHAnsi"/>
          <w:bCs/>
          <w:sz w:val="24"/>
          <w:szCs w:val="24"/>
        </w:rPr>
      </w:pPr>
    </w:p>
    <w:p w:rsidR="003A67EB" w:rsidRPr="008016C9" w:rsidRDefault="003A67EB">
      <w:pPr>
        <w:autoSpaceDE w:val="0"/>
        <w:rPr>
          <w:rFonts w:asciiTheme="minorHAnsi" w:hAnsiTheme="minorHAnsi"/>
          <w:bCs/>
          <w:sz w:val="24"/>
          <w:szCs w:val="24"/>
        </w:rPr>
      </w:pPr>
    </w:p>
    <w:sectPr w:rsidR="003A67EB" w:rsidRPr="008016C9" w:rsidSect="00F410BD">
      <w:footerReference w:type="default" r:id="rId11"/>
      <w:pgSz w:w="11905" w:h="16837"/>
      <w:pgMar w:top="1378" w:right="1134" w:bottom="1843" w:left="1134"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0FD" w:rsidRDefault="00E150FD">
      <w:r>
        <w:separator/>
      </w:r>
    </w:p>
  </w:endnote>
  <w:endnote w:type="continuationSeparator" w:id="0">
    <w:p w:rsidR="00E150FD" w:rsidRDefault="00E1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T16A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C28" w:rsidRPr="008A1C28" w:rsidRDefault="008A1C28" w:rsidP="008A1C28">
    <w:pPr>
      <w:pBdr>
        <w:top w:val="single" w:sz="4" w:space="1" w:color="auto"/>
      </w:pBdr>
      <w:tabs>
        <w:tab w:val="right" w:pos="9498"/>
      </w:tabs>
      <w:suppressAutoHyphens w:val="0"/>
      <w:rPr>
        <w:lang w:eastAsia="en-GB"/>
      </w:rPr>
    </w:pPr>
    <w:r w:rsidRPr="008A1C28">
      <w:rPr>
        <w:lang w:eastAsia="en-GB"/>
      </w:rPr>
      <w:t xml:space="preserve">DNEAT </w:t>
    </w:r>
    <w:r>
      <w:rPr>
        <w:lang w:eastAsia="en-GB"/>
      </w:rPr>
      <w:t>Collective Worship</w:t>
    </w:r>
    <w:r w:rsidRPr="008A1C28">
      <w:rPr>
        <w:lang w:eastAsia="en-GB"/>
      </w:rPr>
      <w:t xml:space="preserve"> Policy</w:t>
    </w:r>
    <w:r w:rsidRPr="008A1C28">
      <w:rPr>
        <w:lang w:eastAsia="en-GB"/>
      </w:rPr>
      <w:tab/>
      <w:t xml:space="preserve">Page </w:t>
    </w:r>
    <w:r w:rsidRPr="008A1C28">
      <w:rPr>
        <w:b/>
        <w:lang w:eastAsia="en-GB"/>
      </w:rPr>
      <w:fldChar w:fldCharType="begin"/>
    </w:r>
    <w:r w:rsidRPr="008A1C28">
      <w:rPr>
        <w:b/>
        <w:lang w:eastAsia="en-GB"/>
      </w:rPr>
      <w:instrText xml:space="preserve"> PAGE  \* Arabic  \* MERGEFORMAT </w:instrText>
    </w:r>
    <w:r w:rsidRPr="008A1C28">
      <w:rPr>
        <w:b/>
        <w:lang w:eastAsia="en-GB"/>
      </w:rPr>
      <w:fldChar w:fldCharType="separate"/>
    </w:r>
    <w:r w:rsidR="002B1CBF">
      <w:rPr>
        <w:b/>
        <w:noProof/>
        <w:lang w:eastAsia="en-GB"/>
      </w:rPr>
      <w:t>2</w:t>
    </w:r>
    <w:r w:rsidRPr="008A1C28">
      <w:rPr>
        <w:b/>
        <w:lang w:eastAsia="en-GB"/>
      </w:rPr>
      <w:fldChar w:fldCharType="end"/>
    </w:r>
    <w:r w:rsidRPr="008A1C28">
      <w:rPr>
        <w:lang w:eastAsia="en-GB"/>
      </w:rPr>
      <w:t xml:space="preserve"> of </w:t>
    </w:r>
    <w:r w:rsidRPr="008A1C28">
      <w:rPr>
        <w:b/>
        <w:lang w:eastAsia="en-GB"/>
      </w:rPr>
      <w:fldChar w:fldCharType="begin"/>
    </w:r>
    <w:r w:rsidRPr="008A1C28">
      <w:rPr>
        <w:b/>
        <w:lang w:eastAsia="en-GB"/>
      </w:rPr>
      <w:instrText xml:space="preserve"> NUMPAGES  \* Arabic  \* MERGEFORMAT </w:instrText>
    </w:r>
    <w:r w:rsidRPr="008A1C28">
      <w:rPr>
        <w:b/>
        <w:lang w:eastAsia="en-GB"/>
      </w:rPr>
      <w:fldChar w:fldCharType="separate"/>
    </w:r>
    <w:r w:rsidR="002B1CBF">
      <w:rPr>
        <w:b/>
        <w:noProof/>
        <w:lang w:eastAsia="en-GB"/>
      </w:rPr>
      <w:t>5</w:t>
    </w:r>
    <w:r w:rsidRPr="008A1C28">
      <w:rPr>
        <w:b/>
        <w:lang w:eastAsia="en-GB"/>
      </w:rPr>
      <w:fldChar w:fldCharType="end"/>
    </w:r>
  </w:p>
  <w:p w:rsidR="006F00E6" w:rsidRPr="008A1C28" w:rsidRDefault="006F00E6" w:rsidP="008A1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0FD" w:rsidRDefault="00E150FD">
      <w:r>
        <w:separator/>
      </w:r>
    </w:p>
  </w:footnote>
  <w:footnote w:type="continuationSeparator" w:id="0">
    <w:p w:rsidR="00E150FD" w:rsidRDefault="00E15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365"/>
    <w:multiLevelType w:val="multilevel"/>
    <w:tmpl w:val="AEF4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664B8"/>
    <w:multiLevelType w:val="hybridMultilevel"/>
    <w:tmpl w:val="78F0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3050D1"/>
    <w:multiLevelType w:val="hybridMultilevel"/>
    <w:tmpl w:val="753A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BF6DF7"/>
    <w:multiLevelType w:val="hybridMultilevel"/>
    <w:tmpl w:val="D44E7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F3263A"/>
    <w:multiLevelType w:val="hybridMultilevel"/>
    <w:tmpl w:val="7DD8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8174B5"/>
    <w:multiLevelType w:val="hybridMultilevel"/>
    <w:tmpl w:val="1416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341F4E"/>
    <w:multiLevelType w:val="multilevel"/>
    <w:tmpl w:val="7842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7471CE"/>
    <w:multiLevelType w:val="multilevel"/>
    <w:tmpl w:val="62F6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4A60EA"/>
    <w:multiLevelType w:val="multilevel"/>
    <w:tmpl w:val="8EB6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557B7E"/>
    <w:multiLevelType w:val="multilevel"/>
    <w:tmpl w:val="A4B2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832AA7"/>
    <w:multiLevelType w:val="hybridMultilevel"/>
    <w:tmpl w:val="EE96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702AFB"/>
    <w:multiLevelType w:val="multilevel"/>
    <w:tmpl w:val="34C4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F324B6"/>
    <w:multiLevelType w:val="hybridMultilevel"/>
    <w:tmpl w:val="2EC0D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D33E35"/>
    <w:multiLevelType w:val="hybridMultilevel"/>
    <w:tmpl w:val="F5C420F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1"/>
  </w:num>
  <w:num w:numId="3">
    <w:abstractNumId w:val="9"/>
  </w:num>
  <w:num w:numId="4">
    <w:abstractNumId w:val="8"/>
  </w:num>
  <w:num w:numId="5">
    <w:abstractNumId w:val="2"/>
  </w:num>
  <w:num w:numId="6">
    <w:abstractNumId w:val="5"/>
  </w:num>
  <w:num w:numId="7">
    <w:abstractNumId w:val="3"/>
  </w:num>
  <w:num w:numId="8">
    <w:abstractNumId w:val="13"/>
  </w:num>
  <w:num w:numId="9">
    <w:abstractNumId w:val="12"/>
  </w:num>
  <w:num w:numId="10">
    <w:abstractNumId w:val="4"/>
  </w:num>
  <w:num w:numId="11">
    <w:abstractNumId w:val="1"/>
  </w:num>
  <w:num w:numId="12">
    <w:abstractNumId w:val="7"/>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7E"/>
    <w:rsid w:val="00063298"/>
    <w:rsid w:val="00067E8C"/>
    <w:rsid w:val="0007216D"/>
    <w:rsid w:val="00090DEC"/>
    <w:rsid w:val="000C45E8"/>
    <w:rsid w:val="001A1552"/>
    <w:rsid w:val="001B3C81"/>
    <w:rsid w:val="001F7751"/>
    <w:rsid w:val="00222635"/>
    <w:rsid w:val="002B1CBF"/>
    <w:rsid w:val="003A67EB"/>
    <w:rsid w:val="003B3010"/>
    <w:rsid w:val="003C35F2"/>
    <w:rsid w:val="003D2587"/>
    <w:rsid w:val="004327B9"/>
    <w:rsid w:val="00473732"/>
    <w:rsid w:val="004D5DCC"/>
    <w:rsid w:val="0052058C"/>
    <w:rsid w:val="005C6A9F"/>
    <w:rsid w:val="005F0F74"/>
    <w:rsid w:val="00626BB5"/>
    <w:rsid w:val="00682EF8"/>
    <w:rsid w:val="006E4A0B"/>
    <w:rsid w:val="006F00E6"/>
    <w:rsid w:val="007C0201"/>
    <w:rsid w:val="008016C9"/>
    <w:rsid w:val="0081516B"/>
    <w:rsid w:val="00871C15"/>
    <w:rsid w:val="008A1C28"/>
    <w:rsid w:val="008E7028"/>
    <w:rsid w:val="009435F2"/>
    <w:rsid w:val="009C1A95"/>
    <w:rsid w:val="00A62B35"/>
    <w:rsid w:val="00AD6430"/>
    <w:rsid w:val="00B601EC"/>
    <w:rsid w:val="00B92B7E"/>
    <w:rsid w:val="00CA6906"/>
    <w:rsid w:val="00D07582"/>
    <w:rsid w:val="00D362F8"/>
    <w:rsid w:val="00E05DF1"/>
    <w:rsid w:val="00E150FD"/>
    <w:rsid w:val="00E24BE9"/>
    <w:rsid w:val="00E32598"/>
    <w:rsid w:val="00E421FF"/>
    <w:rsid w:val="00EA3155"/>
    <w:rsid w:val="00ED7126"/>
    <w:rsid w:val="00F076DF"/>
    <w:rsid w:val="00F40C0D"/>
    <w:rsid w:val="00F410BD"/>
    <w:rsid w:val="00FC3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orbel" w:hAnsi="Corbe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16"/>
      <w:szCs w:val="1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16"/>
      <w:szCs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sz w:val="16"/>
      <w:szCs w:val="16"/>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sz w:val="16"/>
      <w:szCs w:val="16"/>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sz w:val="16"/>
      <w:szCs w:val="16"/>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sz w:val="16"/>
      <w:szCs w:val="16"/>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sz w:val="16"/>
      <w:szCs w:val="16"/>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sz w:val="16"/>
      <w:szCs w:val="16"/>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sz w:val="16"/>
      <w:szCs w:val="16"/>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sz w:val="16"/>
      <w:szCs w:val="16"/>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sz w:val="16"/>
      <w:szCs w:val="16"/>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Symbol" w:hAnsi="Symbol"/>
      <w:sz w:val="16"/>
      <w:szCs w:val="16"/>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ascii="Symbol" w:hAnsi="Symbol"/>
      <w:sz w:val="16"/>
      <w:szCs w:val="16"/>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sz w:val="16"/>
      <w:szCs w:val="16"/>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sz w:val="16"/>
      <w:szCs w:val="16"/>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sz w:val="16"/>
      <w:szCs w:val="16"/>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sz w:val="16"/>
      <w:szCs w:val="16"/>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WW-Default">
    <w:name w:val="WW-Default"/>
    <w:pPr>
      <w:suppressAutoHyphens/>
      <w:autoSpaceDE w:val="0"/>
    </w:pPr>
    <w:rPr>
      <w:rFonts w:ascii="Arial" w:eastAsia="Arial" w:hAnsi="Arial" w:cs="Arial"/>
      <w:color w:val="000000"/>
      <w:sz w:val="24"/>
      <w:szCs w:val="24"/>
      <w:lang w:eastAsia="ar-SA"/>
    </w:rPr>
  </w:style>
  <w:style w:type="paragraph" w:customStyle="1" w:styleId="Framecontents">
    <w:name w:val="Frame contents"/>
    <w:basedOn w:val="BodyText"/>
  </w:style>
  <w:style w:type="paragraph" w:styleId="NormalWeb">
    <w:name w:val="Normal (Web)"/>
    <w:basedOn w:val="Normal"/>
    <w:uiPriority w:val="99"/>
    <w:semiHidden/>
    <w:unhideWhenUsed/>
    <w:rsid w:val="00B92B7E"/>
    <w:pPr>
      <w:suppressAutoHyphens w:val="0"/>
      <w:spacing w:before="100" w:beforeAutospacing="1" w:after="119"/>
    </w:pPr>
    <w:rPr>
      <w:rFonts w:ascii="Times New Roman" w:hAnsi="Times New Roman" w:cs="Times New Roman"/>
      <w:sz w:val="24"/>
      <w:szCs w:val="24"/>
      <w:lang w:eastAsia="en-GB"/>
    </w:rPr>
  </w:style>
  <w:style w:type="character" w:customStyle="1" w:styleId="FooterChar">
    <w:name w:val="Footer Char"/>
    <w:link w:val="Footer"/>
    <w:uiPriority w:val="99"/>
    <w:rsid w:val="004D5DCC"/>
    <w:rPr>
      <w:rFonts w:ascii="Corbel" w:hAnsi="Corbel" w:cs="Arial"/>
      <w:lang w:eastAsia="ar-SA"/>
    </w:rPr>
  </w:style>
  <w:style w:type="paragraph" w:styleId="BalloonText">
    <w:name w:val="Balloon Text"/>
    <w:basedOn w:val="Normal"/>
    <w:link w:val="BalloonTextChar"/>
    <w:uiPriority w:val="99"/>
    <w:semiHidden/>
    <w:unhideWhenUsed/>
    <w:rsid w:val="004D5DCC"/>
    <w:rPr>
      <w:rFonts w:ascii="Tahoma" w:hAnsi="Tahoma" w:cs="Tahoma"/>
      <w:sz w:val="16"/>
      <w:szCs w:val="16"/>
    </w:rPr>
  </w:style>
  <w:style w:type="character" w:customStyle="1" w:styleId="BalloonTextChar">
    <w:name w:val="Balloon Text Char"/>
    <w:link w:val="BalloonText"/>
    <w:uiPriority w:val="99"/>
    <w:semiHidden/>
    <w:rsid w:val="004D5DCC"/>
    <w:rPr>
      <w:rFonts w:ascii="Tahoma" w:hAnsi="Tahoma" w:cs="Tahoma"/>
      <w:sz w:val="16"/>
      <w:szCs w:val="16"/>
      <w:lang w:eastAsia="ar-SA"/>
    </w:rPr>
  </w:style>
  <w:style w:type="table" w:styleId="TableGrid">
    <w:name w:val="Table Grid"/>
    <w:basedOn w:val="TableNormal"/>
    <w:uiPriority w:val="59"/>
    <w:rsid w:val="00222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6BB5"/>
    <w:pPr>
      <w:ind w:left="720"/>
      <w:contextualSpacing/>
    </w:pPr>
  </w:style>
  <w:style w:type="character" w:styleId="CommentReference">
    <w:name w:val="annotation reference"/>
    <w:basedOn w:val="DefaultParagraphFont"/>
    <w:uiPriority w:val="99"/>
    <w:semiHidden/>
    <w:unhideWhenUsed/>
    <w:rsid w:val="005F0F74"/>
    <w:rPr>
      <w:sz w:val="16"/>
      <w:szCs w:val="16"/>
    </w:rPr>
  </w:style>
  <w:style w:type="paragraph" w:styleId="CommentText">
    <w:name w:val="annotation text"/>
    <w:basedOn w:val="Normal"/>
    <w:link w:val="CommentTextChar"/>
    <w:uiPriority w:val="99"/>
    <w:semiHidden/>
    <w:unhideWhenUsed/>
    <w:rsid w:val="005F0F74"/>
  </w:style>
  <w:style w:type="character" w:customStyle="1" w:styleId="CommentTextChar">
    <w:name w:val="Comment Text Char"/>
    <w:basedOn w:val="DefaultParagraphFont"/>
    <w:link w:val="CommentText"/>
    <w:uiPriority w:val="99"/>
    <w:semiHidden/>
    <w:rsid w:val="005F0F74"/>
    <w:rPr>
      <w:rFonts w:ascii="Corbel" w:hAnsi="Corbel" w:cs="Arial"/>
      <w:lang w:eastAsia="ar-SA"/>
    </w:rPr>
  </w:style>
  <w:style w:type="paragraph" w:styleId="CommentSubject">
    <w:name w:val="annotation subject"/>
    <w:basedOn w:val="CommentText"/>
    <w:next w:val="CommentText"/>
    <w:link w:val="CommentSubjectChar"/>
    <w:uiPriority w:val="99"/>
    <w:semiHidden/>
    <w:unhideWhenUsed/>
    <w:rsid w:val="005F0F74"/>
    <w:rPr>
      <w:b/>
      <w:bCs/>
    </w:rPr>
  </w:style>
  <w:style w:type="character" w:customStyle="1" w:styleId="CommentSubjectChar">
    <w:name w:val="Comment Subject Char"/>
    <w:basedOn w:val="CommentTextChar"/>
    <w:link w:val="CommentSubject"/>
    <w:uiPriority w:val="99"/>
    <w:semiHidden/>
    <w:rsid w:val="005F0F74"/>
    <w:rPr>
      <w:rFonts w:ascii="Corbel" w:hAnsi="Corbel" w:cs="Arial"/>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orbel" w:hAnsi="Corbe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16"/>
      <w:szCs w:val="1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16"/>
      <w:szCs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sz w:val="16"/>
      <w:szCs w:val="16"/>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sz w:val="16"/>
      <w:szCs w:val="16"/>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sz w:val="16"/>
      <w:szCs w:val="16"/>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sz w:val="16"/>
      <w:szCs w:val="16"/>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sz w:val="16"/>
      <w:szCs w:val="16"/>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sz w:val="16"/>
      <w:szCs w:val="16"/>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sz w:val="16"/>
      <w:szCs w:val="16"/>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sz w:val="16"/>
      <w:szCs w:val="16"/>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sz w:val="16"/>
      <w:szCs w:val="16"/>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Symbol" w:hAnsi="Symbol"/>
      <w:sz w:val="16"/>
      <w:szCs w:val="16"/>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ascii="Symbol" w:hAnsi="Symbol"/>
      <w:sz w:val="16"/>
      <w:szCs w:val="16"/>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sz w:val="16"/>
      <w:szCs w:val="16"/>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sz w:val="16"/>
      <w:szCs w:val="16"/>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sz w:val="16"/>
      <w:szCs w:val="16"/>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sz w:val="16"/>
      <w:szCs w:val="16"/>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WW-Default">
    <w:name w:val="WW-Default"/>
    <w:pPr>
      <w:suppressAutoHyphens/>
      <w:autoSpaceDE w:val="0"/>
    </w:pPr>
    <w:rPr>
      <w:rFonts w:ascii="Arial" w:eastAsia="Arial" w:hAnsi="Arial" w:cs="Arial"/>
      <w:color w:val="000000"/>
      <w:sz w:val="24"/>
      <w:szCs w:val="24"/>
      <w:lang w:eastAsia="ar-SA"/>
    </w:rPr>
  </w:style>
  <w:style w:type="paragraph" w:customStyle="1" w:styleId="Framecontents">
    <w:name w:val="Frame contents"/>
    <w:basedOn w:val="BodyText"/>
  </w:style>
  <w:style w:type="paragraph" w:styleId="NormalWeb">
    <w:name w:val="Normal (Web)"/>
    <w:basedOn w:val="Normal"/>
    <w:uiPriority w:val="99"/>
    <w:semiHidden/>
    <w:unhideWhenUsed/>
    <w:rsid w:val="00B92B7E"/>
    <w:pPr>
      <w:suppressAutoHyphens w:val="0"/>
      <w:spacing w:before="100" w:beforeAutospacing="1" w:after="119"/>
    </w:pPr>
    <w:rPr>
      <w:rFonts w:ascii="Times New Roman" w:hAnsi="Times New Roman" w:cs="Times New Roman"/>
      <w:sz w:val="24"/>
      <w:szCs w:val="24"/>
      <w:lang w:eastAsia="en-GB"/>
    </w:rPr>
  </w:style>
  <w:style w:type="character" w:customStyle="1" w:styleId="FooterChar">
    <w:name w:val="Footer Char"/>
    <w:link w:val="Footer"/>
    <w:uiPriority w:val="99"/>
    <w:rsid w:val="004D5DCC"/>
    <w:rPr>
      <w:rFonts w:ascii="Corbel" w:hAnsi="Corbel" w:cs="Arial"/>
      <w:lang w:eastAsia="ar-SA"/>
    </w:rPr>
  </w:style>
  <w:style w:type="paragraph" w:styleId="BalloonText">
    <w:name w:val="Balloon Text"/>
    <w:basedOn w:val="Normal"/>
    <w:link w:val="BalloonTextChar"/>
    <w:uiPriority w:val="99"/>
    <w:semiHidden/>
    <w:unhideWhenUsed/>
    <w:rsid w:val="004D5DCC"/>
    <w:rPr>
      <w:rFonts w:ascii="Tahoma" w:hAnsi="Tahoma" w:cs="Tahoma"/>
      <w:sz w:val="16"/>
      <w:szCs w:val="16"/>
    </w:rPr>
  </w:style>
  <w:style w:type="character" w:customStyle="1" w:styleId="BalloonTextChar">
    <w:name w:val="Balloon Text Char"/>
    <w:link w:val="BalloonText"/>
    <w:uiPriority w:val="99"/>
    <w:semiHidden/>
    <w:rsid w:val="004D5DCC"/>
    <w:rPr>
      <w:rFonts w:ascii="Tahoma" w:hAnsi="Tahoma" w:cs="Tahoma"/>
      <w:sz w:val="16"/>
      <w:szCs w:val="16"/>
      <w:lang w:eastAsia="ar-SA"/>
    </w:rPr>
  </w:style>
  <w:style w:type="table" w:styleId="TableGrid">
    <w:name w:val="Table Grid"/>
    <w:basedOn w:val="TableNormal"/>
    <w:uiPriority w:val="59"/>
    <w:rsid w:val="00222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6BB5"/>
    <w:pPr>
      <w:ind w:left="720"/>
      <w:contextualSpacing/>
    </w:pPr>
  </w:style>
  <w:style w:type="character" w:styleId="CommentReference">
    <w:name w:val="annotation reference"/>
    <w:basedOn w:val="DefaultParagraphFont"/>
    <w:uiPriority w:val="99"/>
    <w:semiHidden/>
    <w:unhideWhenUsed/>
    <w:rsid w:val="005F0F74"/>
    <w:rPr>
      <w:sz w:val="16"/>
      <w:szCs w:val="16"/>
    </w:rPr>
  </w:style>
  <w:style w:type="paragraph" w:styleId="CommentText">
    <w:name w:val="annotation text"/>
    <w:basedOn w:val="Normal"/>
    <w:link w:val="CommentTextChar"/>
    <w:uiPriority w:val="99"/>
    <w:semiHidden/>
    <w:unhideWhenUsed/>
    <w:rsid w:val="005F0F74"/>
  </w:style>
  <w:style w:type="character" w:customStyle="1" w:styleId="CommentTextChar">
    <w:name w:val="Comment Text Char"/>
    <w:basedOn w:val="DefaultParagraphFont"/>
    <w:link w:val="CommentText"/>
    <w:uiPriority w:val="99"/>
    <w:semiHidden/>
    <w:rsid w:val="005F0F74"/>
    <w:rPr>
      <w:rFonts w:ascii="Corbel" w:hAnsi="Corbel" w:cs="Arial"/>
      <w:lang w:eastAsia="ar-SA"/>
    </w:rPr>
  </w:style>
  <w:style w:type="paragraph" w:styleId="CommentSubject">
    <w:name w:val="annotation subject"/>
    <w:basedOn w:val="CommentText"/>
    <w:next w:val="CommentText"/>
    <w:link w:val="CommentSubjectChar"/>
    <w:uiPriority w:val="99"/>
    <w:semiHidden/>
    <w:unhideWhenUsed/>
    <w:rsid w:val="005F0F74"/>
    <w:rPr>
      <w:b/>
      <w:bCs/>
    </w:rPr>
  </w:style>
  <w:style w:type="character" w:customStyle="1" w:styleId="CommentSubjectChar">
    <w:name w:val="Comment Subject Char"/>
    <w:basedOn w:val="CommentTextChar"/>
    <w:link w:val="CommentSubject"/>
    <w:uiPriority w:val="99"/>
    <w:semiHidden/>
    <w:rsid w:val="005F0F74"/>
    <w:rPr>
      <w:rFonts w:ascii="Corbel" w:hAnsi="Corbel" w:cs="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724883">
      <w:bodyDiv w:val="1"/>
      <w:marLeft w:val="0"/>
      <w:marRight w:val="0"/>
      <w:marTop w:val="0"/>
      <w:marBottom w:val="0"/>
      <w:divBdr>
        <w:top w:val="none" w:sz="0" w:space="0" w:color="auto"/>
        <w:left w:val="none" w:sz="0" w:space="0" w:color="auto"/>
        <w:bottom w:val="none" w:sz="0" w:space="0" w:color="auto"/>
        <w:right w:val="none" w:sz="0" w:space="0" w:color="auto"/>
      </w:divBdr>
    </w:div>
    <w:div w:id="770008508">
      <w:bodyDiv w:val="1"/>
      <w:marLeft w:val="0"/>
      <w:marRight w:val="0"/>
      <w:marTop w:val="0"/>
      <w:marBottom w:val="0"/>
      <w:divBdr>
        <w:top w:val="none" w:sz="0" w:space="0" w:color="auto"/>
        <w:left w:val="none" w:sz="0" w:space="0" w:color="auto"/>
        <w:bottom w:val="none" w:sz="0" w:space="0" w:color="auto"/>
        <w:right w:val="none" w:sz="0" w:space="0" w:color="auto"/>
      </w:divBdr>
    </w:div>
    <w:div w:id="1158690211">
      <w:bodyDiv w:val="1"/>
      <w:marLeft w:val="0"/>
      <w:marRight w:val="0"/>
      <w:marTop w:val="0"/>
      <w:marBottom w:val="0"/>
      <w:divBdr>
        <w:top w:val="none" w:sz="0" w:space="0" w:color="auto"/>
        <w:left w:val="none" w:sz="0" w:space="0" w:color="auto"/>
        <w:bottom w:val="none" w:sz="0" w:space="0" w:color="auto"/>
        <w:right w:val="none" w:sz="0" w:space="0" w:color="auto"/>
      </w:divBdr>
    </w:div>
    <w:div w:id="136343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dc:creator>
  <cp:lastModifiedBy>MrsBrand</cp:lastModifiedBy>
  <cp:revision>9</cp:revision>
  <cp:lastPrinted>1901-01-01T00:00:00Z</cp:lastPrinted>
  <dcterms:created xsi:type="dcterms:W3CDTF">2016-04-06T08:45:00Z</dcterms:created>
  <dcterms:modified xsi:type="dcterms:W3CDTF">2016-05-11T09:16:00Z</dcterms:modified>
</cp:coreProperties>
</file>