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00E6" w:rsidRPr="00C17E3D" w:rsidRDefault="00D362F8">
      <w:pPr>
        <w:autoSpaceDE w:val="0"/>
        <w:rPr>
          <w:rFonts w:ascii="Calibri" w:hAnsi="Calibri"/>
          <w:b/>
          <w:bCs/>
          <w:sz w:val="24"/>
          <w:szCs w:val="24"/>
        </w:rPr>
      </w:pPr>
      <w:bookmarkStart w:id="0" w:name="_GoBack"/>
      <w:bookmarkEnd w:id="0"/>
      <w:r w:rsidRPr="00C17E3D">
        <w:rPr>
          <w:noProof/>
          <w:lang w:eastAsia="en-GB"/>
        </w:rPr>
        <w:drawing>
          <wp:anchor distT="0" distB="0" distL="114935" distR="114935" simplePos="0" relativeHeight="251657728" behindDoc="1" locked="0" layoutInCell="1" allowOverlap="1" wp14:anchorId="7A8BA5E9" wp14:editId="5A68DE3E">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a:ln>
                      <a:noFill/>
                    </a:ln>
                  </pic:spPr>
                </pic:pic>
              </a:graphicData>
            </a:graphic>
          </wp:anchor>
        </w:drawing>
      </w: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F35D0A" w:rsidRPr="00F35D0A" w:rsidRDefault="00F35D0A" w:rsidP="00F35D0A">
      <w:pPr>
        <w:suppressAutoHyphens w:val="0"/>
        <w:jc w:val="center"/>
        <w:rPr>
          <w:rFonts w:asciiTheme="minorHAnsi" w:hAnsiTheme="minorHAnsi" w:cstheme="minorHAnsi"/>
          <w:b/>
          <w:iCs/>
          <w:sz w:val="48"/>
          <w:szCs w:val="48"/>
          <w:u w:val="single"/>
          <w:lang w:eastAsia="en-GB"/>
        </w:rPr>
      </w:pPr>
      <w:r w:rsidRPr="00F35D0A">
        <w:rPr>
          <w:rFonts w:asciiTheme="minorHAnsi" w:hAnsiTheme="minorHAnsi" w:cstheme="minorHAnsi"/>
          <w:noProof/>
          <w:lang w:eastAsia="en-GB"/>
        </w:rPr>
        <w:drawing>
          <wp:inline distT="0" distB="0" distL="0" distR="0" wp14:anchorId="79B75909" wp14:editId="09DFAACE">
            <wp:extent cx="258008" cy="2952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05" cy="297103"/>
                    </a:xfrm>
                    <a:prstGeom prst="rect">
                      <a:avLst/>
                    </a:prstGeom>
                    <a:noFill/>
                    <a:ln>
                      <a:noFill/>
                    </a:ln>
                  </pic:spPr>
                </pic:pic>
              </a:graphicData>
            </a:graphic>
          </wp:inline>
        </w:drawing>
      </w:r>
      <w:r w:rsidRPr="00C17E3D">
        <w:rPr>
          <w:rFonts w:asciiTheme="minorHAnsi" w:hAnsiTheme="minorHAnsi" w:cstheme="minorHAnsi"/>
          <w:b/>
          <w:iCs/>
          <w:sz w:val="52"/>
          <w:szCs w:val="52"/>
          <w:u w:val="single"/>
          <w:lang w:eastAsia="en-GB"/>
        </w:rPr>
        <w:t>Kingfisher Partnership of Church Schools</w:t>
      </w:r>
      <w:r w:rsidRPr="00F35D0A">
        <w:rPr>
          <w:rFonts w:asciiTheme="minorHAnsi" w:hAnsiTheme="minorHAnsi" w:cstheme="minorHAnsi"/>
          <w:noProof/>
          <w:lang w:eastAsia="en-GB"/>
        </w:rPr>
        <w:drawing>
          <wp:inline distT="0" distB="0" distL="0" distR="0" wp14:anchorId="64A8501D" wp14:editId="281659FA">
            <wp:extent cx="250633"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883" cy="268030"/>
                    </a:xfrm>
                    <a:prstGeom prst="rect">
                      <a:avLst/>
                    </a:prstGeom>
                    <a:noFill/>
                    <a:ln>
                      <a:noFill/>
                    </a:ln>
                  </pic:spPr>
                </pic:pic>
              </a:graphicData>
            </a:graphic>
          </wp:inline>
        </w:drawing>
      </w: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F00E6">
      <w:pPr>
        <w:autoSpaceDE w:val="0"/>
        <w:rPr>
          <w:rFonts w:ascii="Calibri" w:hAnsi="Calibri"/>
          <w:b/>
          <w:bCs/>
          <w:sz w:val="24"/>
          <w:szCs w:val="24"/>
        </w:rPr>
      </w:pPr>
    </w:p>
    <w:p w:rsidR="006F00E6" w:rsidRPr="00C17E3D" w:rsidRDefault="006D095F">
      <w:pPr>
        <w:autoSpaceDE w:val="0"/>
        <w:jc w:val="center"/>
        <w:rPr>
          <w:rFonts w:ascii="Calibri" w:hAnsi="Calibri"/>
          <w:b/>
          <w:bCs/>
          <w:sz w:val="96"/>
          <w:szCs w:val="96"/>
        </w:rPr>
      </w:pPr>
      <w:r w:rsidRPr="00C17E3D">
        <w:rPr>
          <w:rFonts w:ascii="Calibri" w:hAnsi="Calibri"/>
          <w:b/>
          <w:bCs/>
          <w:sz w:val="96"/>
          <w:szCs w:val="96"/>
        </w:rPr>
        <w:t>Administration of Medicines Policy</w:t>
      </w:r>
    </w:p>
    <w:p w:rsidR="00804BD2" w:rsidRPr="00C17E3D" w:rsidRDefault="00804BD2">
      <w:pPr>
        <w:autoSpaceDE w:val="0"/>
        <w:jc w:val="center"/>
        <w:rPr>
          <w:rFonts w:ascii="Calibri" w:hAnsi="Calibri"/>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804BD2" w:rsidRPr="00C17E3D" w:rsidTr="00110CB3">
        <w:trPr>
          <w:jc w:val="center"/>
        </w:trPr>
        <w:tc>
          <w:tcPr>
            <w:tcW w:w="2943" w:type="dxa"/>
            <w:tcBorders>
              <w:right w:val="nil"/>
            </w:tcBorders>
            <w:shd w:val="clear" w:color="auto" w:fill="auto"/>
          </w:tcPr>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Policy Type:</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Approved By:</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Approval Date:</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Date Adopted by LGB:</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Review Date:</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Person Responsible:</w:t>
            </w:r>
          </w:p>
        </w:tc>
        <w:tc>
          <w:tcPr>
            <w:tcW w:w="5630" w:type="dxa"/>
            <w:tcBorders>
              <w:left w:val="nil"/>
            </w:tcBorders>
            <w:shd w:val="clear" w:color="auto" w:fill="auto"/>
          </w:tcPr>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 xml:space="preserve">Trust Core Policy </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 xml:space="preserve">DNEAT Trust Board </w:t>
            </w:r>
          </w:p>
          <w:p w:rsidR="00804BD2" w:rsidRPr="00C17E3D" w:rsidRDefault="007C3B03"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06/05/2016</w:t>
            </w:r>
          </w:p>
          <w:p w:rsidR="00804BD2" w:rsidRPr="00C17E3D" w:rsidRDefault="00C17E3D"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16/05/2016</w:t>
            </w:r>
          </w:p>
          <w:p w:rsidR="00804BD2" w:rsidRPr="00C17E3D" w:rsidRDefault="007C3B03"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May 2019</w:t>
            </w:r>
          </w:p>
          <w:p w:rsidR="00804BD2" w:rsidRPr="00C17E3D" w:rsidRDefault="00804BD2" w:rsidP="00804BD2">
            <w:pPr>
              <w:suppressAutoHyphens w:val="0"/>
              <w:autoSpaceDE w:val="0"/>
              <w:autoSpaceDN w:val="0"/>
              <w:adjustRightInd w:val="0"/>
              <w:spacing w:before="120" w:after="120"/>
              <w:rPr>
                <w:rFonts w:ascii="Calibri" w:hAnsi="Calibri" w:cs="TT16At00"/>
                <w:b/>
                <w:sz w:val="28"/>
                <w:szCs w:val="28"/>
                <w:lang w:val="en-US" w:eastAsia="en-US"/>
              </w:rPr>
            </w:pPr>
            <w:r w:rsidRPr="00C17E3D">
              <w:rPr>
                <w:rFonts w:ascii="Calibri" w:hAnsi="Calibri" w:cs="TT16At00"/>
                <w:b/>
                <w:sz w:val="28"/>
                <w:szCs w:val="28"/>
                <w:lang w:val="en-US" w:eastAsia="en-US"/>
              </w:rPr>
              <w:t xml:space="preserve">Academies Chief Executive Officer </w:t>
            </w:r>
          </w:p>
        </w:tc>
      </w:tr>
    </w:tbl>
    <w:p w:rsidR="006D095F" w:rsidRPr="00C17E3D" w:rsidRDefault="006D095F" w:rsidP="009A7651">
      <w:pPr>
        <w:autoSpaceDE w:val="0"/>
        <w:rPr>
          <w:rFonts w:ascii="Calibri" w:hAnsi="Calibri"/>
          <w:b/>
          <w:bCs/>
          <w:sz w:val="96"/>
          <w:szCs w:val="96"/>
        </w:rPr>
      </w:pPr>
    </w:p>
    <w:p w:rsidR="00804BD2" w:rsidRPr="00C17E3D" w:rsidRDefault="00804BD2" w:rsidP="009A7651">
      <w:pPr>
        <w:autoSpaceDE w:val="0"/>
        <w:rPr>
          <w:rFonts w:ascii="Calibri" w:hAnsi="Calibri"/>
          <w:b/>
          <w:bCs/>
          <w:sz w:val="96"/>
          <w:szCs w:val="96"/>
        </w:rPr>
      </w:pPr>
    </w:p>
    <w:p w:rsidR="00804BD2" w:rsidRPr="00C17E3D" w:rsidRDefault="00804BD2" w:rsidP="009A7651">
      <w:pPr>
        <w:autoSpaceDE w:val="0"/>
        <w:rPr>
          <w:rFonts w:ascii="Calibri" w:hAnsi="Calibri"/>
          <w:bCs/>
          <w:sz w:val="28"/>
          <w:szCs w:val="28"/>
        </w:rPr>
      </w:pPr>
    </w:p>
    <w:p w:rsidR="00196DE8" w:rsidRPr="00C17E3D" w:rsidRDefault="00196DE8" w:rsidP="00196DE8">
      <w:pPr>
        <w:rPr>
          <w:rFonts w:asciiTheme="minorHAnsi" w:hAnsiTheme="minorHAnsi"/>
          <w:b/>
          <w:sz w:val="24"/>
        </w:rPr>
      </w:pPr>
      <w:r w:rsidRPr="00C17E3D">
        <w:rPr>
          <w:rFonts w:asciiTheme="minorHAnsi" w:hAnsiTheme="minorHAnsi"/>
          <w:b/>
          <w:sz w:val="24"/>
        </w:rPr>
        <w:lastRenderedPageBreak/>
        <w:t>Roles and Accountabilities</w:t>
      </w:r>
    </w:p>
    <w:p w:rsidR="00196DE8" w:rsidRPr="00C17E3D" w:rsidRDefault="00196DE8" w:rsidP="00196DE8">
      <w:pPr>
        <w:rPr>
          <w:rFonts w:asciiTheme="minorHAnsi" w:hAnsiTheme="minorHAnsi"/>
          <w:sz w:val="24"/>
        </w:rPr>
      </w:pPr>
      <w:r w:rsidRPr="00C17E3D">
        <w:rPr>
          <w:rFonts w:asciiTheme="minorHAnsi" w:hAnsiTheme="minorHAnsi"/>
          <w:sz w:val="24"/>
          <w:szCs w:val="24"/>
        </w:rPr>
        <w:t xml:space="preserve">The Diocese of Norwich Education and Academies Trust </w:t>
      </w:r>
      <w:proofErr w:type="gramStart"/>
      <w:r w:rsidRPr="00C17E3D">
        <w:rPr>
          <w:rFonts w:asciiTheme="minorHAnsi" w:hAnsiTheme="minorHAnsi"/>
          <w:sz w:val="24"/>
          <w:szCs w:val="24"/>
        </w:rPr>
        <w:t>is</w:t>
      </w:r>
      <w:proofErr w:type="gramEnd"/>
      <w:r w:rsidRPr="00C17E3D">
        <w:rPr>
          <w:rFonts w:asciiTheme="minorHAnsi" w:hAnsiTheme="minorHAnsi"/>
          <w:sz w:val="24"/>
          <w:szCs w:val="24"/>
        </w:rPr>
        <w:t xml:space="preserve">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rsidR="00196DE8" w:rsidRPr="00C17E3D" w:rsidRDefault="00196DE8" w:rsidP="00196DE8">
      <w:pPr>
        <w:rPr>
          <w:rFonts w:asciiTheme="minorHAnsi" w:hAnsiTheme="minorHAnsi"/>
          <w:sz w:val="24"/>
          <w:szCs w:val="24"/>
        </w:rPr>
      </w:pPr>
    </w:p>
    <w:p w:rsidR="00196DE8" w:rsidRPr="00C17E3D" w:rsidRDefault="00196DE8" w:rsidP="00196DE8">
      <w:pPr>
        <w:rPr>
          <w:rFonts w:asciiTheme="minorHAnsi" w:hAnsiTheme="minorHAnsi"/>
          <w:sz w:val="24"/>
        </w:rPr>
      </w:pPr>
      <w:r w:rsidRPr="00C17E3D">
        <w:rPr>
          <w:rFonts w:asciiTheme="minorHAnsi" w:hAnsiTheme="minorHAnsi"/>
          <w:sz w:val="24"/>
          <w:szCs w:val="24"/>
        </w:rPr>
        <w:t xml:space="preserve">A Scheme of Delegation for each academy sets out the responsibilities of the Local Governing Body and Principal / Head Teacher. The Principal / Head Teacher of each academy </w:t>
      </w:r>
      <w:proofErr w:type="gramStart"/>
      <w:r w:rsidRPr="00C17E3D">
        <w:rPr>
          <w:rFonts w:asciiTheme="minorHAnsi" w:hAnsiTheme="minorHAnsi"/>
          <w:sz w:val="24"/>
          <w:szCs w:val="24"/>
        </w:rPr>
        <w:t>is</w:t>
      </w:r>
      <w:proofErr w:type="gramEnd"/>
      <w:r w:rsidRPr="00C17E3D">
        <w:rPr>
          <w:rFonts w:asciiTheme="minorHAnsi" w:hAnsiTheme="minorHAnsi"/>
          <w:sz w:val="24"/>
          <w:szCs w:val="24"/>
        </w:rPr>
        <w:t xml:space="preserve"> responsible for the implementation of all policies of the Academy Trust. </w:t>
      </w:r>
    </w:p>
    <w:p w:rsidR="00196DE8" w:rsidRPr="00C17E3D" w:rsidRDefault="00196DE8" w:rsidP="00196DE8">
      <w:pPr>
        <w:rPr>
          <w:rFonts w:asciiTheme="minorHAnsi" w:hAnsiTheme="minorHAnsi"/>
          <w:sz w:val="24"/>
          <w:szCs w:val="24"/>
        </w:rPr>
      </w:pPr>
    </w:p>
    <w:p w:rsidR="00196DE8" w:rsidRPr="00C17E3D" w:rsidRDefault="00196DE8" w:rsidP="00196DE8">
      <w:pPr>
        <w:rPr>
          <w:rFonts w:asciiTheme="minorHAnsi" w:hAnsiTheme="minorHAnsi"/>
          <w:sz w:val="24"/>
          <w:szCs w:val="24"/>
        </w:rPr>
      </w:pPr>
      <w:r w:rsidRPr="00C17E3D">
        <w:rPr>
          <w:rFonts w:asciiTheme="minorHAnsi" w:hAnsiTheme="minorHAnsi"/>
          <w:sz w:val="24"/>
          <w:szCs w:val="24"/>
        </w:rPr>
        <w:t xml:space="preserve">All employees of the Academy Trust are subject to the Trust’s policies. </w:t>
      </w:r>
    </w:p>
    <w:p w:rsidR="00196DE8" w:rsidRPr="00C17E3D" w:rsidRDefault="00196DE8" w:rsidP="009A7651">
      <w:pPr>
        <w:autoSpaceDE w:val="0"/>
        <w:rPr>
          <w:rFonts w:asciiTheme="minorHAnsi" w:hAnsiTheme="minorHAnsi"/>
          <w:b/>
          <w:bCs/>
          <w:sz w:val="24"/>
          <w:szCs w:val="24"/>
        </w:rPr>
      </w:pP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Policy Statement</w:t>
      </w:r>
    </w:p>
    <w:p w:rsidR="00FF0411" w:rsidRPr="00C17E3D" w:rsidRDefault="00FF0411" w:rsidP="009A7651">
      <w:pPr>
        <w:autoSpaceDE w:val="0"/>
        <w:rPr>
          <w:rFonts w:ascii="Calibri" w:hAnsi="Calibri"/>
          <w:bCs/>
          <w:sz w:val="28"/>
          <w:szCs w:val="28"/>
        </w:rPr>
      </w:pPr>
      <w:r w:rsidRPr="00C17E3D">
        <w:rPr>
          <w:rFonts w:asciiTheme="minorHAnsi" w:hAnsiTheme="minorHAnsi"/>
          <w:bCs/>
          <w:sz w:val="24"/>
          <w:szCs w:val="24"/>
        </w:rPr>
        <w:t xml:space="preserve">From time to time children get ill and may </w:t>
      </w:r>
      <w:r w:rsidR="0078603E" w:rsidRPr="00C17E3D">
        <w:rPr>
          <w:rFonts w:asciiTheme="minorHAnsi" w:hAnsiTheme="minorHAnsi"/>
          <w:bCs/>
          <w:sz w:val="24"/>
          <w:szCs w:val="24"/>
        </w:rPr>
        <w:t xml:space="preserve">need </w:t>
      </w:r>
      <w:r w:rsidRPr="00C17E3D">
        <w:rPr>
          <w:rFonts w:asciiTheme="minorHAnsi" w:hAnsiTheme="minorHAnsi"/>
          <w:bCs/>
          <w:sz w:val="24"/>
          <w:szCs w:val="24"/>
        </w:rPr>
        <w:t xml:space="preserve">time off, a visit to the doctor and a prescription to help them recover. Generally they begin to feel better before the prescription has finished and are well enough to continue with their education. There are also children who may be on long term medication due to conditions </w:t>
      </w:r>
      <w:r w:rsidR="005A0DC0" w:rsidRPr="00C17E3D">
        <w:rPr>
          <w:rFonts w:asciiTheme="minorHAnsi" w:hAnsiTheme="minorHAnsi"/>
          <w:bCs/>
          <w:sz w:val="24"/>
          <w:szCs w:val="24"/>
        </w:rPr>
        <w:t>e.g.</w:t>
      </w:r>
      <w:r w:rsidRPr="00C17E3D">
        <w:rPr>
          <w:rFonts w:asciiTheme="minorHAnsi" w:hAnsiTheme="minorHAnsi"/>
          <w:bCs/>
          <w:sz w:val="24"/>
          <w:szCs w:val="24"/>
        </w:rPr>
        <w:t xml:space="preserve">: asthma, eczema, </w:t>
      </w:r>
      <w:r w:rsidR="005A0DC0" w:rsidRPr="00C17E3D">
        <w:rPr>
          <w:rFonts w:asciiTheme="minorHAnsi" w:hAnsiTheme="minorHAnsi"/>
          <w:bCs/>
          <w:sz w:val="24"/>
          <w:szCs w:val="24"/>
        </w:rPr>
        <w:t>diabetes, allergies</w:t>
      </w:r>
      <w:r w:rsidRPr="00C17E3D">
        <w:rPr>
          <w:rFonts w:asciiTheme="minorHAnsi" w:hAnsiTheme="minorHAnsi"/>
          <w:bCs/>
          <w:sz w:val="24"/>
          <w:szCs w:val="24"/>
        </w:rPr>
        <w:t xml:space="preserve"> etc. At </w:t>
      </w:r>
      <w:r w:rsidR="00C17E3D" w:rsidRPr="00C17E3D">
        <w:rPr>
          <w:rFonts w:asciiTheme="minorHAnsi" w:hAnsiTheme="minorHAnsi"/>
          <w:bCs/>
          <w:sz w:val="24"/>
          <w:szCs w:val="24"/>
        </w:rPr>
        <w:t xml:space="preserve">Kingfisher </w:t>
      </w:r>
      <w:r w:rsidRPr="00C17E3D">
        <w:rPr>
          <w:rFonts w:asciiTheme="minorHAnsi" w:hAnsiTheme="minorHAnsi"/>
          <w:bCs/>
          <w:sz w:val="24"/>
          <w:szCs w:val="24"/>
        </w:rPr>
        <w:t xml:space="preserve">Academy we recognise the need to enable children to take prescribed medication during the academy day.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Aims</w:t>
      </w:r>
    </w:p>
    <w:p w:rsidR="00FF0411" w:rsidRPr="00C17E3D" w:rsidRDefault="00FF0411" w:rsidP="009A7651">
      <w:pPr>
        <w:autoSpaceDE w:val="0"/>
        <w:rPr>
          <w:rFonts w:asciiTheme="minorHAnsi" w:hAnsiTheme="minorHAnsi"/>
          <w:bCs/>
          <w:sz w:val="24"/>
          <w:szCs w:val="24"/>
        </w:rPr>
      </w:pPr>
      <w:r w:rsidRPr="00C17E3D">
        <w:rPr>
          <w:rFonts w:asciiTheme="minorHAnsi" w:hAnsiTheme="minorHAnsi"/>
          <w:bCs/>
          <w:sz w:val="24"/>
          <w:szCs w:val="24"/>
        </w:rPr>
        <w:t> The aim</w:t>
      </w:r>
      <w:r w:rsidR="0078603E" w:rsidRPr="00C17E3D">
        <w:rPr>
          <w:rFonts w:asciiTheme="minorHAnsi" w:hAnsiTheme="minorHAnsi"/>
          <w:bCs/>
          <w:sz w:val="24"/>
          <w:szCs w:val="24"/>
        </w:rPr>
        <w:t>s</w:t>
      </w:r>
      <w:r w:rsidRPr="00C17E3D">
        <w:rPr>
          <w:rFonts w:asciiTheme="minorHAnsi" w:hAnsiTheme="minorHAnsi"/>
          <w:bCs/>
          <w:sz w:val="24"/>
          <w:szCs w:val="24"/>
        </w:rPr>
        <w:t xml:space="preserve"> of this policy are</w:t>
      </w:r>
      <w:r w:rsidR="009A7651" w:rsidRPr="00C17E3D">
        <w:rPr>
          <w:rFonts w:asciiTheme="minorHAnsi" w:hAnsiTheme="minorHAnsi"/>
          <w:bCs/>
          <w:sz w:val="24"/>
          <w:szCs w:val="24"/>
        </w:rPr>
        <w:t xml:space="preserve"> to</w:t>
      </w:r>
      <w:r w:rsidR="0078603E" w:rsidRPr="00C17E3D">
        <w:rPr>
          <w:rFonts w:asciiTheme="minorHAnsi" w:hAnsiTheme="minorHAnsi"/>
          <w:bCs/>
          <w:sz w:val="24"/>
          <w:szCs w:val="24"/>
        </w:rPr>
        <w:t>:</w:t>
      </w:r>
      <w:r w:rsidR="009A7651" w:rsidRPr="00C17E3D">
        <w:rPr>
          <w:rFonts w:asciiTheme="minorHAnsi" w:hAnsiTheme="minorHAnsi"/>
          <w:bCs/>
          <w:sz w:val="24"/>
          <w:szCs w:val="24"/>
        </w:rPr>
        <w:t xml:space="preserve"> </w:t>
      </w:r>
    </w:p>
    <w:p w:rsidR="00FF0411" w:rsidRPr="00C17E3D" w:rsidRDefault="009A7651" w:rsidP="009A7651">
      <w:pPr>
        <w:pStyle w:val="ListParagraph"/>
        <w:numPr>
          <w:ilvl w:val="0"/>
          <w:numId w:val="15"/>
        </w:numPr>
        <w:autoSpaceDE w:val="0"/>
        <w:rPr>
          <w:rFonts w:asciiTheme="minorHAnsi" w:hAnsiTheme="minorHAnsi"/>
          <w:bCs/>
          <w:sz w:val="24"/>
          <w:szCs w:val="24"/>
        </w:rPr>
      </w:pPr>
      <w:r w:rsidRPr="00C17E3D">
        <w:rPr>
          <w:rFonts w:asciiTheme="minorHAnsi" w:hAnsiTheme="minorHAnsi"/>
          <w:bCs/>
          <w:sz w:val="24"/>
          <w:szCs w:val="24"/>
        </w:rPr>
        <w:t>enable regular attendance at</w:t>
      </w:r>
      <w:r w:rsidR="0078603E" w:rsidRPr="00C17E3D">
        <w:rPr>
          <w:rFonts w:asciiTheme="minorHAnsi" w:hAnsiTheme="minorHAnsi"/>
          <w:bCs/>
          <w:sz w:val="24"/>
          <w:szCs w:val="24"/>
        </w:rPr>
        <w:t xml:space="preserve"> the</w:t>
      </w:r>
      <w:r w:rsidRPr="00C17E3D">
        <w:rPr>
          <w:rFonts w:asciiTheme="minorHAnsi" w:hAnsiTheme="minorHAnsi"/>
          <w:bCs/>
          <w:sz w:val="24"/>
          <w:szCs w:val="24"/>
        </w:rPr>
        <w:t xml:space="preserve"> academy. </w:t>
      </w:r>
    </w:p>
    <w:p w:rsidR="00FF0411" w:rsidRPr="00C17E3D" w:rsidRDefault="005A0DC0" w:rsidP="009A7651">
      <w:pPr>
        <w:pStyle w:val="ListParagraph"/>
        <w:numPr>
          <w:ilvl w:val="0"/>
          <w:numId w:val="15"/>
        </w:numPr>
        <w:autoSpaceDE w:val="0"/>
        <w:rPr>
          <w:rFonts w:asciiTheme="minorHAnsi" w:hAnsiTheme="minorHAnsi"/>
          <w:bCs/>
          <w:sz w:val="24"/>
          <w:szCs w:val="24"/>
        </w:rPr>
      </w:pPr>
      <w:r w:rsidRPr="00C17E3D">
        <w:rPr>
          <w:rFonts w:asciiTheme="minorHAnsi" w:hAnsiTheme="minorHAnsi"/>
          <w:bCs/>
          <w:sz w:val="24"/>
          <w:szCs w:val="24"/>
        </w:rPr>
        <w:t>s</w:t>
      </w:r>
      <w:r w:rsidR="00FF0411" w:rsidRPr="00C17E3D">
        <w:rPr>
          <w:rFonts w:asciiTheme="minorHAnsi" w:hAnsiTheme="minorHAnsi"/>
          <w:bCs/>
          <w:sz w:val="24"/>
          <w:szCs w:val="24"/>
        </w:rPr>
        <w:t>upport parents in enabling continuation of essential medication.</w:t>
      </w:r>
    </w:p>
    <w:p w:rsidR="00FF0411" w:rsidRPr="00C17E3D" w:rsidRDefault="005A0DC0" w:rsidP="009A7651">
      <w:pPr>
        <w:pStyle w:val="ListParagraph"/>
        <w:numPr>
          <w:ilvl w:val="0"/>
          <w:numId w:val="15"/>
        </w:numPr>
        <w:autoSpaceDE w:val="0"/>
        <w:rPr>
          <w:rFonts w:asciiTheme="minorHAnsi" w:hAnsiTheme="minorHAnsi"/>
          <w:bCs/>
          <w:sz w:val="24"/>
          <w:szCs w:val="24"/>
        </w:rPr>
      </w:pPr>
      <w:r w:rsidRPr="00C17E3D">
        <w:rPr>
          <w:rFonts w:asciiTheme="minorHAnsi" w:hAnsiTheme="minorHAnsi"/>
          <w:bCs/>
          <w:sz w:val="24"/>
          <w:szCs w:val="24"/>
        </w:rPr>
        <w:t>e</w:t>
      </w:r>
      <w:r w:rsidR="00FF0411" w:rsidRPr="00C17E3D">
        <w:rPr>
          <w:rFonts w:asciiTheme="minorHAnsi" w:hAnsiTheme="minorHAnsi"/>
          <w:bCs/>
          <w:sz w:val="24"/>
          <w:szCs w:val="24"/>
        </w:rPr>
        <w:t>nable equality of access to education for all.</w:t>
      </w:r>
    </w:p>
    <w:p w:rsidR="00FF0411" w:rsidRPr="00C17E3D" w:rsidRDefault="00FF0411" w:rsidP="00FF0411">
      <w:pPr>
        <w:autoSpaceDE w:val="0"/>
        <w:rPr>
          <w:rFonts w:asciiTheme="minorHAnsi" w:hAnsiTheme="minorHAnsi"/>
          <w:bCs/>
          <w:sz w:val="24"/>
          <w:szCs w:val="24"/>
        </w:rPr>
      </w:pPr>
    </w:p>
    <w:p w:rsidR="009A7651" w:rsidRPr="00C17E3D" w:rsidRDefault="009A7651" w:rsidP="00FF0411">
      <w:pPr>
        <w:autoSpaceDE w:val="0"/>
        <w:rPr>
          <w:rFonts w:asciiTheme="minorHAnsi" w:hAnsiTheme="minorHAnsi"/>
          <w:bCs/>
          <w:sz w:val="24"/>
          <w:szCs w:val="24"/>
        </w:rPr>
      </w:pPr>
      <w:r w:rsidRPr="00C17E3D">
        <w:rPr>
          <w:rFonts w:asciiTheme="minorHAnsi" w:hAnsiTheme="minorHAnsi"/>
          <w:bCs/>
          <w:sz w:val="24"/>
          <w:szCs w:val="24"/>
        </w:rPr>
        <w:t xml:space="preserve">Although the word </w:t>
      </w:r>
      <w:r w:rsidRPr="00C17E3D">
        <w:rPr>
          <w:rFonts w:ascii="Tahoma" w:hAnsi="Tahoma" w:cs="Tahoma"/>
          <w:bCs/>
          <w:sz w:val="24"/>
          <w:szCs w:val="24"/>
        </w:rPr>
        <w:t>‘</w:t>
      </w:r>
      <w:r w:rsidRPr="00C17E3D">
        <w:rPr>
          <w:rFonts w:asciiTheme="minorHAnsi" w:hAnsiTheme="minorHAnsi"/>
          <w:bCs/>
          <w:sz w:val="24"/>
          <w:szCs w:val="24"/>
        </w:rPr>
        <w:t>parent</w:t>
      </w:r>
      <w:r w:rsidRPr="00C17E3D">
        <w:rPr>
          <w:rFonts w:ascii="Tahoma" w:hAnsi="Tahoma" w:cs="Tahoma"/>
          <w:bCs/>
          <w:sz w:val="24"/>
          <w:szCs w:val="24"/>
        </w:rPr>
        <w:t>’</w:t>
      </w:r>
      <w:r w:rsidRPr="00C17E3D">
        <w:rPr>
          <w:rFonts w:asciiTheme="minorHAnsi" w:hAnsiTheme="minorHAnsi"/>
          <w:bCs/>
          <w:sz w:val="24"/>
          <w:szCs w:val="24"/>
        </w:rPr>
        <w:t xml:space="preserve"> will be used throughout this policy, this </w:t>
      </w:r>
      <w:r w:rsidR="00E014E1" w:rsidRPr="00C17E3D">
        <w:rPr>
          <w:rFonts w:asciiTheme="minorHAnsi" w:hAnsiTheme="minorHAnsi"/>
          <w:bCs/>
          <w:sz w:val="24"/>
          <w:szCs w:val="24"/>
        </w:rPr>
        <w:t>includes ‘carer’</w:t>
      </w:r>
      <w:r w:rsidRPr="00C17E3D">
        <w:rPr>
          <w:rFonts w:asciiTheme="minorHAnsi" w:hAnsiTheme="minorHAnsi"/>
          <w:bCs/>
          <w:sz w:val="24"/>
          <w:szCs w:val="24"/>
        </w:rPr>
        <w:t xml:space="preserve"> where appropriate.</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Managing Pre</w:t>
      </w:r>
      <w:r w:rsidR="00E014E1" w:rsidRPr="00C17E3D">
        <w:rPr>
          <w:rFonts w:asciiTheme="minorHAnsi" w:hAnsiTheme="minorHAnsi"/>
          <w:b/>
          <w:bCs/>
          <w:sz w:val="24"/>
          <w:szCs w:val="24"/>
        </w:rPr>
        <w:t>scription Medicines which n</w:t>
      </w:r>
      <w:r w:rsidRPr="00C17E3D">
        <w:rPr>
          <w:rFonts w:asciiTheme="minorHAnsi" w:hAnsiTheme="minorHAnsi"/>
          <w:b/>
          <w:bCs/>
          <w:sz w:val="24"/>
          <w:szCs w:val="24"/>
        </w:rPr>
        <w:t xml:space="preserve">eed to be </w:t>
      </w:r>
      <w:r w:rsidR="00E014E1" w:rsidRPr="00C17E3D">
        <w:rPr>
          <w:rFonts w:asciiTheme="minorHAnsi" w:hAnsiTheme="minorHAnsi"/>
          <w:b/>
          <w:bCs/>
          <w:sz w:val="24"/>
          <w:szCs w:val="24"/>
        </w:rPr>
        <w:t>taken</w:t>
      </w:r>
      <w:r w:rsidRPr="00C17E3D">
        <w:rPr>
          <w:rFonts w:asciiTheme="minorHAnsi" w:hAnsiTheme="minorHAnsi"/>
          <w:b/>
          <w:bCs/>
          <w:sz w:val="24"/>
          <w:szCs w:val="24"/>
        </w:rPr>
        <w:t xml:space="preserve"> </w:t>
      </w:r>
      <w:r w:rsidR="00E014E1" w:rsidRPr="00C17E3D">
        <w:rPr>
          <w:rFonts w:asciiTheme="minorHAnsi" w:hAnsiTheme="minorHAnsi"/>
          <w:b/>
          <w:bCs/>
          <w:sz w:val="24"/>
          <w:szCs w:val="24"/>
        </w:rPr>
        <w:t>during</w:t>
      </w:r>
      <w:r w:rsidRPr="00C17E3D">
        <w:rPr>
          <w:rFonts w:asciiTheme="minorHAnsi" w:hAnsiTheme="minorHAnsi"/>
          <w:b/>
          <w:bCs/>
          <w:sz w:val="24"/>
          <w:szCs w:val="24"/>
        </w:rPr>
        <w:t xml:space="preserve"> the Academy Day</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xml:space="preserve">Medicines should only be brought into </w:t>
      </w:r>
      <w:r w:rsidR="0078603E" w:rsidRPr="00C17E3D">
        <w:rPr>
          <w:rFonts w:asciiTheme="minorHAnsi" w:hAnsiTheme="minorHAnsi"/>
          <w:bCs/>
          <w:sz w:val="24"/>
          <w:szCs w:val="24"/>
        </w:rPr>
        <w:t xml:space="preserve">the </w:t>
      </w:r>
      <w:r w:rsidRPr="00C17E3D">
        <w:rPr>
          <w:rFonts w:asciiTheme="minorHAnsi" w:hAnsiTheme="minorHAnsi"/>
          <w:bCs/>
          <w:sz w:val="24"/>
          <w:szCs w:val="24"/>
        </w:rPr>
        <w:t>academy when it is essential</w:t>
      </w:r>
      <w:r w:rsidR="0078603E" w:rsidRPr="00C17E3D">
        <w:rPr>
          <w:rFonts w:asciiTheme="minorHAnsi" w:hAnsiTheme="minorHAnsi"/>
          <w:bCs/>
          <w:sz w:val="24"/>
          <w:szCs w:val="24"/>
        </w:rPr>
        <w:t xml:space="preserve"> </w:t>
      </w:r>
      <w:r w:rsidR="00E014E1" w:rsidRPr="00C17E3D">
        <w:rPr>
          <w:rFonts w:asciiTheme="minorHAnsi" w:hAnsiTheme="minorHAnsi"/>
          <w:bCs/>
          <w:sz w:val="24"/>
          <w:szCs w:val="24"/>
        </w:rPr>
        <w:t>and when</w:t>
      </w:r>
      <w:r w:rsidRPr="00C17E3D">
        <w:rPr>
          <w:rFonts w:asciiTheme="minorHAnsi" w:hAnsiTheme="minorHAnsi"/>
          <w:bCs/>
          <w:sz w:val="24"/>
          <w:szCs w:val="24"/>
        </w:rPr>
        <w:t xml:space="preserve"> it would be detrimental to a child</w:t>
      </w:r>
      <w:r w:rsidRPr="00C17E3D">
        <w:rPr>
          <w:rFonts w:ascii="Tahoma" w:hAnsi="Tahoma" w:cs="Tahoma"/>
          <w:bCs/>
          <w:sz w:val="24"/>
          <w:szCs w:val="24"/>
        </w:rPr>
        <w:t>’</w:t>
      </w:r>
      <w:r w:rsidRPr="00C17E3D">
        <w:rPr>
          <w:rFonts w:asciiTheme="minorHAnsi" w:hAnsiTheme="minorHAnsi"/>
          <w:bCs/>
          <w:sz w:val="24"/>
          <w:szCs w:val="24"/>
        </w:rPr>
        <w:t xml:space="preserve">s health if the medicine </w:t>
      </w:r>
      <w:r w:rsidR="0078603E" w:rsidRPr="00C17E3D">
        <w:rPr>
          <w:rFonts w:asciiTheme="minorHAnsi" w:hAnsiTheme="minorHAnsi"/>
          <w:bCs/>
          <w:sz w:val="24"/>
          <w:szCs w:val="24"/>
        </w:rPr>
        <w:t xml:space="preserve">was </w:t>
      </w:r>
      <w:r w:rsidRPr="00C17E3D">
        <w:rPr>
          <w:rFonts w:asciiTheme="minorHAnsi" w:hAnsiTheme="minorHAnsi"/>
          <w:bCs/>
          <w:sz w:val="24"/>
          <w:szCs w:val="24"/>
        </w:rPr>
        <w:t>not administered during the academy</w:t>
      </w:r>
      <w:r w:rsidR="00FF0411" w:rsidRPr="00C17E3D">
        <w:rPr>
          <w:rFonts w:asciiTheme="minorHAnsi" w:hAnsiTheme="minorHAnsi"/>
          <w:bCs/>
          <w:sz w:val="24"/>
          <w:szCs w:val="24"/>
        </w:rPr>
        <w:t xml:space="preserve"> day</w:t>
      </w:r>
      <w:r w:rsidRPr="00C17E3D">
        <w:rPr>
          <w:rFonts w:asciiTheme="minorHAnsi" w:hAnsiTheme="minorHAnsi"/>
          <w:bCs/>
          <w:sz w:val="24"/>
          <w:szCs w:val="24"/>
        </w:rPr>
        <w:t xml:space="preserve">. Many children will need to be able to take medicines </w:t>
      </w:r>
      <w:r w:rsidR="00D47057" w:rsidRPr="00C17E3D">
        <w:rPr>
          <w:rFonts w:asciiTheme="minorHAnsi" w:hAnsiTheme="minorHAnsi"/>
          <w:bCs/>
          <w:sz w:val="24"/>
          <w:szCs w:val="24"/>
        </w:rPr>
        <w:t xml:space="preserve">at some time </w:t>
      </w:r>
      <w:r w:rsidRPr="00C17E3D">
        <w:rPr>
          <w:rFonts w:asciiTheme="minorHAnsi" w:hAnsiTheme="minorHAnsi"/>
          <w:bCs/>
          <w:sz w:val="24"/>
          <w:szCs w:val="24"/>
        </w:rPr>
        <w:t xml:space="preserve">during the day. This will usually be for a short period only, </w:t>
      </w:r>
      <w:r w:rsidR="00E014E1" w:rsidRPr="00C17E3D">
        <w:rPr>
          <w:rFonts w:asciiTheme="minorHAnsi" w:hAnsiTheme="minorHAnsi"/>
          <w:bCs/>
          <w:sz w:val="24"/>
          <w:szCs w:val="24"/>
        </w:rPr>
        <w:t>e.g.</w:t>
      </w:r>
      <w:r w:rsidR="0078603E" w:rsidRPr="00C17E3D">
        <w:rPr>
          <w:rFonts w:asciiTheme="minorHAnsi" w:hAnsiTheme="minorHAnsi"/>
          <w:bCs/>
          <w:sz w:val="24"/>
          <w:szCs w:val="24"/>
        </w:rPr>
        <w:t xml:space="preserve"> </w:t>
      </w:r>
      <w:r w:rsidRPr="00C17E3D">
        <w:rPr>
          <w:rFonts w:asciiTheme="minorHAnsi" w:hAnsiTheme="minorHAnsi"/>
          <w:bCs/>
          <w:sz w:val="24"/>
          <w:szCs w:val="24"/>
        </w:rPr>
        <w:t>to finish a course of antibiotics or to apply a lotion</w:t>
      </w:r>
      <w:r w:rsidR="0078603E" w:rsidRPr="00C17E3D">
        <w:rPr>
          <w:rFonts w:asciiTheme="minorHAnsi" w:hAnsiTheme="minorHAnsi"/>
          <w:bCs/>
          <w:sz w:val="24"/>
          <w:szCs w:val="24"/>
        </w:rPr>
        <w:t xml:space="preserve"> </w:t>
      </w:r>
      <w:r w:rsidR="00E014E1" w:rsidRPr="00C17E3D">
        <w:rPr>
          <w:rFonts w:asciiTheme="minorHAnsi" w:hAnsiTheme="minorHAnsi"/>
          <w:bCs/>
          <w:sz w:val="24"/>
          <w:szCs w:val="24"/>
        </w:rPr>
        <w:t>and will</w:t>
      </w:r>
      <w:r w:rsidRPr="00C17E3D">
        <w:rPr>
          <w:rFonts w:asciiTheme="minorHAnsi" w:hAnsiTheme="minorHAnsi"/>
          <w:bCs/>
          <w:sz w:val="24"/>
          <w:szCs w:val="24"/>
        </w:rPr>
        <w:t xml:space="preserve"> minimise the time that they need to be absent.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xml:space="preserve">At </w:t>
      </w:r>
      <w:r w:rsidR="00C17E3D" w:rsidRPr="00C17E3D">
        <w:rPr>
          <w:rFonts w:asciiTheme="minorHAnsi" w:hAnsiTheme="minorHAnsi"/>
          <w:bCs/>
          <w:sz w:val="24"/>
          <w:szCs w:val="24"/>
        </w:rPr>
        <w:t>Kingfisher Academy</w:t>
      </w:r>
      <w:r w:rsidRPr="00C17E3D">
        <w:rPr>
          <w:rFonts w:asciiTheme="minorHAnsi" w:hAnsiTheme="minorHAnsi"/>
          <w:bCs/>
          <w:sz w:val="24"/>
          <w:szCs w:val="24"/>
        </w:rPr>
        <w:t>, following the regulations from the DfE, </w:t>
      </w:r>
      <w:r w:rsidRPr="00C17E3D">
        <w:rPr>
          <w:rFonts w:asciiTheme="minorHAnsi" w:hAnsiTheme="minorHAnsi"/>
          <w:bCs/>
          <w:sz w:val="24"/>
          <w:szCs w:val="24"/>
          <w:u w:val="single"/>
        </w:rPr>
        <w:t xml:space="preserve">we will only accept medicines which have been prescribed by the doctor, dentist, nurse prescriber or pharmacist prescriber. Medicines will need to be provided in the original container as dispensed by a pharmacist and include the </w:t>
      </w:r>
      <w:r w:rsidR="00FF0411" w:rsidRPr="00C17E3D">
        <w:rPr>
          <w:rFonts w:asciiTheme="minorHAnsi" w:hAnsiTheme="minorHAnsi"/>
          <w:bCs/>
          <w:sz w:val="24"/>
          <w:szCs w:val="24"/>
          <w:u w:val="single"/>
        </w:rPr>
        <w:t xml:space="preserve">child’s name and </w:t>
      </w:r>
      <w:r w:rsidRPr="00C17E3D">
        <w:rPr>
          <w:rFonts w:asciiTheme="minorHAnsi" w:hAnsiTheme="minorHAnsi"/>
          <w:bCs/>
          <w:sz w:val="24"/>
          <w:szCs w:val="24"/>
          <w:u w:val="single"/>
        </w:rPr>
        <w:t>prescriber</w:t>
      </w:r>
      <w:r w:rsidRPr="00C17E3D">
        <w:rPr>
          <w:rFonts w:ascii="Tahoma" w:hAnsi="Tahoma" w:cs="Tahoma"/>
          <w:bCs/>
          <w:sz w:val="24"/>
          <w:szCs w:val="24"/>
          <w:u w:val="single"/>
        </w:rPr>
        <w:t>’</w:t>
      </w:r>
      <w:r w:rsidRPr="00C17E3D">
        <w:rPr>
          <w:rFonts w:asciiTheme="minorHAnsi" w:hAnsiTheme="minorHAnsi"/>
          <w:bCs/>
          <w:sz w:val="24"/>
          <w:szCs w:val="24"/>
          <w:u w:val="single"/>
        </w:rPr>
        <w:t>s instructions for administration.</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
          <w:bCs/>
          <w:sz w:val="24"/>
          <w:szCs w:val="24"/>
          <w:u w:val="single"/>
        </w:rPr>
        <w:t>WE WILL NOT ACCEPT MEDICINES WHICH HAVE BEEN TAKEN OUT OF THE CONTAINER AS ORIGINALLY DISPENSED NOR MAKE CHANGES TO DOSAGES ON PARENTAL INSTRUCTIONS.</w:t>
      </w:r>
    </w:p>
    <w:p w:rsidR="00FF0411" w:rsidRPr="00C17E3D" w:rsidRDefault="00FF0411" w:rsidP="009A7651">
      <w:pPr>
        <w:autoSpaceDE w:val="0"/>
        <w:rPr>
          <w:rFonts w:asciiTheme="minorHAnsi" w:hAnsiTheme="minorHAnsi"/>
          <w:bCs/>
          <w:sz w:val="24"/>
          <w:szCs w:val="24"/>
        </w:rPr>
      </w:pP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lastRenderedPageBreak/>
        <w:t xml:space="preserve">It is helpful, where clinically appropriate, if medicines can be prescribed in dose frequencies which enable </w:t>
      </w:r>
      <w:r w:rsidR="00EF56DF" w:rsidRPr="00C17E3D">
        <w:rPr>
          <w:rFonts w:asciiTheme="minorHAnsi" w:hAnsiTheme="minorHAnsi"/>
          <w:bCs/>
          <w:sz w:val="24"/>
          <w:szCs w:val="24"/>
        </w:rPr>
        <w:t xml:space="preserve">them </w:t>
      </w:r>
      <w:r w:rsidRPr="00C17E3D">
        <w:rPr>
          <w:rFonts w:asciiTheme="minorHAnsi" w:hAnsiTheme="minorHAnsi"/>
          <w:bCs/>
          <w:sz w:val="24"/>
          <w:szCs w:val="24"/>
        </w:rPr>
        <w:t xml:space="preserve">to be taken outside academy hours. Parents will be encouraged to ask the prescriber about this. Medicines that need to be taken three times a day could be taken in the morning, after </w:t>
      </w:r>
      <w:r w:rsidR="0085668A" w:rsidRPr="00C17E3D">
        <w:rPr>
          <w:rFonts w:asciiTheme="minorHAnsi" w:hAnsiTheme="minorHAnsi"/>
          <w:bCs/>
          <w:sz w:val="24"/>
          <w:szCs w:val="24"/>
        </w:rPr>
        <w:t xml:space="preserve">school </w:t>
      </w:r>
      <w:r w:rsidRPr="00C17E3D">
        <w:rPr>
          <w:rFonts w:asciiTheme="minorHAnsi" w:hAnsiTheme="minorHAnsi"/>
          <w:bCs/>
          <w:sz w:val="24"/>
          <w:szCs w:val="24"/>
        </w:rPr>
        <w:t>and at bedtime.</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u w:val="single"/>
        </w:rPr>
        <w:t>*All emergency medicines, such as asthma inhalers and adrenaline pens, should be readily available to children and should not be locked away.</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Managing Prescription Medicines on Trips and Outings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Since we would always wish our pupils with medical needs to participate in visits whenever possible, we need to consider for each visit what reasonable adjustments will have to be made to enable the children with medical needs to take part in safely managed visits. The risk assessment form which is completed prior to the visit (where relevant) will need to include the necessary steps to include children with medical needs, together with any particular risk assessments for those children. It may be necessary for additional safety measures to be taken for outside visits. Arrangements for taking any necessary medicines will also need to be taken into consideration.</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Staff supervising excursions should always be aware of any medical needs and the relevant emergency procedures if appropriate.</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A copy of any health care plans should be taken on visits in the event of the information being needed in an emergency. It will be the responsibility of the parents to ensure that any medication children take with them on trips and outings is available and in date.</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Sporting A</w:t>
      </w:r>
      <w:r w:rsidR="009A7651" w:rsidRPr="00C17E3D">
        <w:rPr>
          <w:rFonts w:asciiTheme="minorHAnsi" w:hAnsiTheme="minorHAnsi"/>
          <w:b/>
          <w:bCs/>
          <w:sz w:val="24"/>
          <w:szCs w:val="24"/>
        </w:rPr>
        <w:t>ctivities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xml:space="preserve">At </w:t>
      </w:r>
      <w:r w:rsidR="00C17E3D" w:rsidRPr="00C17E3D">
        <w:rPr>
          <w:rFonts w:asciiTheme="minorHAnsi" w:hAnsiTheme="minorHAnsi"/>
          <w:bCs/>
          <w:sz w:val="24"/>
          <w:szCs w:val="24"/>
        </w:rPr>
        <w:t>Kingfisher Academy</w:t>
      </w:r>
      <w:r w:rsidRPr="00C17E3D">
        <w:rPr>
          <w:rFonts w:asciiTheme="minorHAnsi" w:hAnsiTheme="minorHAnsi"/>
          <w:bCs/>
          <w:sz w:val="24"/>
          <w:szCs w:val="24"/>
        </w:rPr>
        <w:t>, most children with medical conditions can, and indeed are positively encouraged to, participate in physical activities and extra-curricular sport. However, any restrictions on a child</w:t>
      </w:r>
      <w:r w:rsidRPr="00C17E3D">
        <w:rPr>
          <w:rFonts w:ascii="Tahoma" w:hAnsi="Tahoma" w:cs="Tahoma"/>
          <w:bCs/>
          <w:sz w:val="24"/>
          <w:szCs w:val="24"/>
        </w:rPr>
        <w:t>’</w:t>
      </w:r>
      <w:r w:rsidRPr="00C17E3D">
        <w:rPr>
          <w:rFonts w:asciiTheme="minorHAnsi" w:hAnsiTheme="minorHAnsi"/>
          <w:bCs/>
          <w:sz w:val="24"/>
          <w:szCs w:val="24"/>
        </w:rPr>
        <w:t>s ability to participate in P.E. should be recorded in their individual health care plan.</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Some children may need to take precautionary measures before or during exercise and may also need to be allowed immediate access to their medicines such as asthma inhalers. Health care plans are completed and updated regularly for children who have conditions such as asthma, epilepsy, diabetes or anaphylaxis.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Roles and Responsibilities of Staff Managing the Administration of Medicines and for Administering or Supervising the Administration of Medicines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No child under 16 should be given medicines without their parent</w:t>
      </w:r>
      <w:r w:rsidRPr="00C17E3D">
        <w:rPr>
          <w:rFonts w:ascii="Tahoma" w:hAnsi="Tahoma" w:cs="Tahoma"/>
          <w:bCs/>
          <w:sz w:val="24"/>
          <w:szCs w:val="24"/>
        </w:rPr>
        <w:t>’</w:t>
      </w:r>
      <w:r w:rsidRPr="00C17E3D">
        <w:rPr>
          <w:rFonts w:asciiTheme="minorHAnsi" w:hAnsiTheme="minorHAnsi"/>
          <w:bCs/>
          <w:sz w:val="24"/>
          <w:szCs w:val="24"/>
        </w:rPr>
        <w:t>s written consent.</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Any member of staff giving medicines to a child should check:</w:t>
      </w:r>
    </w:p>
    <w:p w:rsidR="009A7651" w:rsidRPr="00C17E3D" w:rsidRDefault="009A7651" w:rsidP="009A7651">
      <w:pPr>
        <w:pStyle w:val="ListParagraph"/>
        <w:numPr>
          <w:ilvl w:val="0"/>
          <w:numId w:val="12"/>
        </w:numPr>
        <w:autoSpaceDE w:val="0"/>
        <w:rPr>
          <w:rFonts w:asciiTheme="minorHAnsi" w:hAnsiTheme="minorHAnsi"/>
          <w:bCs/>
          <w:sz w:val="24"/>
          <w:szCs w:val="24"/>
        </w:rPr>
      </w:pPr>
      <w:r w:rsidRPr="00C17E3D">
        <w:rPr>
          <w:rFonts w:asciiTheme="minorHAnsi" w:hAnsiTheme="minorHAnsi"/>
          <w:bCs/>
          <w:sz w:val="24"/>
          <w:szCs w:val="24"/>
        </w:rPr>
        <w:t>the child</w:t>
      </w:r>
      <w:r w:rsidRPr="00C17E3D">
        <w:rPr>
          <w:rFonts w:ascii="Tahoma" w:hAnsi="Tahoma" w:cs="Tahoma"/>
          <w:bCs/>
          <w:sz w:val="24"/>
          <w:szCs w:val="24"/>
        </w:rPr>
        <w:t>’</w:t>
      </w:r>
      <w:r w:rsidRPr="00C17E3D">
        <w:rPr>
          <w:rFonts w:asciiTheme="minorHAnsi" w:hAnsiTheme="minorHAnsi"/>
          <w:bCs/>
          <w:sz w:val="24"/>
          <w:szCs w:val="24"/>
        </w:rPr>
        <w:t>s name</w:t>
      </w:r>
    </w:p>
    <w:p w:rsidR="009A7651" w:rsidRPr="00C17E3D" w:rsidRDefault="009A7651" w:rsidP="009A7651">
      <w:pPr>
        <w:pStyle w:val="ListParagraph"/>
        <w:numPr>
          <w:ilvl w:val="0"/>
          <w:numId w:val="12"/>
        </w:numPr>
        <w:autoSpaceDE w:val="0"/>
        <w:rPr>
          <w:rFonts w:asciiTheme="minorHAnsi" w:hAnsiTheme="minorHAnsi"/>
          <w:bCs/>
          <w:sz w:val="24"/>
          <w:szCs w:val="24"/>
        </w:rPr>
      </w:pPr>
      <w:r w:rsidRPr="00C17E3D">
        <w:rPr>
          <w:rFonts w:asciiTheme="minorHAnsi" w:hAnsiTheme="minorHAnsi"/>
          <w:bCs/>
          <w:sz w:val="24"/>
          <w:szCs w:val="24"/>
        </w:rPr>
        <w:t>the prescribed dose</w:t>
      </w:r>
    </w:p>
    <w:p w:rsidR="009A7651" w:rsidRPr="00C17E3D" w:rsidRDefault="009A7651" w:rsidP="009A7651">
      <w:pPr>
        <w:pStyle w:val="ListParagraph"/>
        <w:numPr>
          <w:ilvl w:val="0"/>
          <w:numId w:val="12"/>
        </w:numPr>
        <w:autoSpaceDE w:val="0"/>
        <w:rPr>
          <w:rFonts w:asciiTheme="minorHAnsi" w:hAnsiTheme="minorHAnsi"/>
          <w:bCs/>
          <w:sz w:val="24"/>
          <w:szCs w:val="24"/>
        </w:rPr>
      </w:pPr>
      <w:r w:rsidRPr="00C17E3D">
        <w:rPr>
          <w:rFonts w:asciiTheme="minorHAnsi" w:hAnsiTheme="minorHAnsi"/>
          <w:bCs/>
          <w:sz w:val="24"/>
          <w:szCs w:val="24"/>
        </w:rPr>
        <w:t>the expiry date</w:t>
      </w:r>
    </w:p>
    <w:p w:rsidR="0085668A" w:rsidRPr="00C17E3D" w:rsidRDefault="009A7651" w:rsidP="009A7651">
      <w:pPr>
        <w:pStyle w:val="ListParagraph"/>
        <w:numPr>
          <w:ilvl w:val="0"/>
          <w:numId w:val="12"/>
        </w:numPr>
        <w:autoSpaceDE w:val="0"/>
        <w:rPr>
          <w:rFonts w:asciiTheme="minorHAnsi" w:hAnsiTheme="minorHAnsi"/>
          <w:bCs/>
          <w:sz w:val="24"/>
          <w:szCs w:val="24"/>
        </w:rPr>
      </w:pPr>
      <w:r w:rsidRPr="00C17E3D">
        <w:rPr>
          <w:rFonts w:asciiTheme="minorHAnsi" w:hAnsiTheme="minorHAnsi"/>
          <w:bCs/>
          <w:sz w:val="24"/>
          <w:szCs w:val="24"/>
        </w:rPr>
        <w:t>the written instructions provided by the prescriber on the label or container</w:t>
      </w:r>
    </w:p>
    <w:p w:rsidR="009A7651" w:rsidRPr="00C17E3D" w:rsidRDefault="0085668A" w:rsidP="009A7651">
      <w:pPr>
        <w:pStyle w:val="ListParagraph"/>
        <w:numPr>
          <w:ilvl w:val="0"/>
          <w:numId w:val="12"/>
        </w:numPr>
        <w:autoSpaceDE w:val="0"/>
        <w:rPr>
          <w:rFonts w:asciiTheme="minorHAnsi" w:hAnsiTheme="minorHAnsi"/>
          <w:bCs/>
          <w:sz w:val="24"/>
          <w:szCs w:val="24"/>
        </w:rPr>
      </w:pPr>
      <w:proofErr w:type="gramStart"/>
      <w:r w:rsidRPr="00C17E3D">
        <w:rPr>
          <w:rFonts w:asciiTheme="minorHAnsi" w:hAnsiTheme="minorHAnsi"/>
          <w:bCs/>
          <w:sz w:val="24"/>
          <w:szCs w:val="24"/>
        </w:rPr>
        <w:t>the</w:t>
      </w:r>
      <w:proofErr w:type="gramEnd"/>
      <w:r w:rsidRPr="00C17E3D">
        <w:rPr>
          <w:rFonts w:asciiTheme="minorHAnsi" w:hAnsiTheme="minorHAnsi"/>
          <w:bCs/>
          <w:sz w:val="24"/>
          <w:szCs w:val="24"/>
        </w:rPr>
        <w:t xml:space="preserve"> time the child received the last dose</w:t>
      </w:r>
      <w:r w:rsidR="009A7651" w:rsidRPr="00C17E3D">
        <w:rPr>
          <w:rFonts w:asciiTheme="minorHAnsi" w:hAnsiTheme="minorHAnsi"/>
          <w:bCs/>
          <w:sz w:val="24"/>
          <w:szCs w:val="24"/>
        </w:rPr>
        <w:t>.</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If in doubt about any procedure, staff should not administer the medicine but check with the parents or a health professional before taking further action. However in the event of an emergency, and particularly for those pupils who have a care plan, the procedure outlined in the care plan will be followed.</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lastRenderedPageBreak/>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u w:val="single"/>
        </w:rPr>
        <w:t xml:space="preserve">Each time a medicine is given to a child, the member of staff administering the medicine must record it. The forms for this purpose are held in the appropriate folder in the </w:t>
      </w:r>
      <w:r w:rsidR="0085668A" w:rsidRPr="00C17E3D">
        <w:rPr>
          <w:rFonts w:asciiTheme="minorHAnsi" w:hAnsiTheme="minorHAnsi"/>
          <w:bCs/>
          <w:sz w:val="24"/>
          <w:szCs w:val="24"/>
          <w:u w:val="single"/>
        </w:rPr>
        <w:t>[insert where held]</w:t>
      </w:r>
      <w:r w:rsidRPr="00C17E3D">
        <w:rPr>
          <w:rFonts w:asciiTheme="minorHAnsi" w:hAnsiTheme="minorHAnsi"/>
          <w:bCs/>
          <w:sz w:val="24"/>
          <w:szCs w:val="24"/>
          <w:u w:val="single"/>
        </w:rPr>
        <w:t>. By completing these forms, we are demonstrating that we have exercised a duty of care.</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All medicines, apart from asthma inhalers and other medicines which have been identified as being necessary for the pupil to have with them at all times, will be handed in to the academy office. It may be necessary to refrigerate the medicine, or lock it away in a medicine cupboard. Medicines which need to be refrigerated will be kept in the refrigerator</w:t>
      </w:r>
      <w:r w:rsidR="00835708" w:rsidRPr="00C17E3D">
        <w:rPr>
          <w:rFonts w:asciiTheme="minorHAnsi" w:hAnsiTheme="minorHAnsi"/>
          <w:bCs/>
          <w:sz w:val="24"/>
          <w:szCs w:val="24"/>
        </w:rPr>
        <w:t xml:space="preserve"> </w:t>
      </w:r>
      <w:r w:rsidR="00E014E1" w:rsidRPr="00C17E3D">
        <w:rPr>
          <w:rFonts w:asciiTheme="minorHAnsi" w:hAnsiTheme="minorHAnsi"/>
          <w:bCs/>
          <w:sz w:val="24"/>
          <w:szCs w:val="24"/>
        </w:rPr>
        <w:t>with restricted</w:t>
      </w:r>
      <w:r w:rsidRPr="00C17E3D">
        <w:rPr>
          <w:rFonts w:asciiTheme="minorHAnsi" w:hAnsiTheme="minorHAnsi"/>
          <w:bCs/>
          <w:sz w:val="24"/>
          <w:szCs w:val="24"/>
        </w:rPr>
        <w:t xml:space="preserve"> access</w:t>
      </w:r>
      <w:r w:rsidR="00E014E1" w:rsidRPr="00C17E3D">
        <w:rPr>
          <w:rFonts w:asciiTheme="minorHAnsi" w:hAnsiTheme="minorHAnsi"/>
          <w:bCs/>
          <w:sz w:val="24"/>
          <w:szCs w:val="24"/>
        </w:rPr>
        <w:t>.</w:t>
      </w:r>
      <w:r w:rsidRPr="00C17E3D">
        <w:rPr>
          <w:rFonts w:asciiTheme="minorHAnsi" w:hAnsiTheme="minorHAnsi"/>
          <w:bCs/>
          <w:sz w:val="24"/>
          <w:szCs w:val="24"/>
        </w:rPr>
        <w:t xml:space="preserve">  </w:t>
      </w:r>
      <w:r w:rsidR="00835708" w:rsidRPr="00C17E3D">
        <w:rPr>
          <w:rFonts w:asciiTheme="minorHAnsi" w:hAnsiTheme="minorHAnsi"/>
          <w:bCs/>
          <w:sz w:val="24"/>
          <w:szCs w:val="24"/>
        </w:rPr>
        <w:t xml:space="preserve">All </w:t>
      </w:r>
      <w:r w:rsidRPr="00C17E3D">
        <w:rPr>
          <w:rFonts w:asciiTheme="minorHAnsi" w:hAnsiTheme="minorHAnsi"/>
          <w:bCs/>
          <w:sz w:val="24"/>
          <w:szCs w:val="24"/>
        </w:rPr>
        <w:t>medicines will be stored in their original containers and clearly labelled.</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The parent of the child taking the medicine will be asked to complete a parental consent form in order for the medicine to be taken at</w:t>
      </w:r>
      <w:r w:rsidR="00835708" w:rsidRPr="00C17E3D">
        <w:rPr>
          <w:rFonts w:asciiTheme="minorHAnsi" w:hAnsiTheme="minorHAnsi"/>
          <w:bCs/>
          <w:sz w:val="24"/>
          <w:szCs w:val="24"/>
        </w:rPr>
        <w:t xml:space="preserve"> the</w:t>
      </w:r>
      <w:r w:rsidRPr="00C17E3D">
        <w:rPr>
          <w:rFonts w:asciiTheme="minorHAnsi" w:hAnsiTheme="minorHAnsi"/>
          <w:bCs/>
          <w:sz w:val="24"/>
          <w:szCs w:val="24"/>
        </w:rPr>
        <w:t xml:space="preserve"> academy. Parents should tell </w:t>
      </w:r>
      <w:r w:rsidR="00835708" w:rsidRPr="00C17E3D">
        <w:rPr>
          <w:rFonts w:asciiTheme="minorHAnsi" w:hAnsiTheme="minorHAnsi"/>
          <w:bCs/>
          <w:sz w:val="24"/>
          <w:szCs w:val="24"/>
        </w:rPr>
        <w:t>the academy</w:t>
      </w:r>
      <w:r w:rsidRPr="00C17E3D">
        <w:rPr>
          <w:rFonts w:asciiTheme="minorHAnsi" w:hAnsiTheme="minorHAnsi"/>
          <w:bCs/>
          <w:sz w:val="24"/>
          <w:szCs w:val="24"/>
        </w:rPr>
        <w:t xml:space="preserve"> about the medicines that their children need to take and provide details of any changes to the prescription or the support required.</w:t>
      </w:r>
      <w:r w:rsidR="003D0EF8" w:rsidRPr="00C17E3D">
        <w:rPr>
          <w:rFonts w:asciiTheme="minorHAnsi" w:hAnsiTheme="minorHAnsi"/>
          <w:bCs/>
          <w:sz w:val="24"/>
          <w:szCs w:val="24"/>
        </w:rPr>
        <w:t xml:space="preserve"> Changes should always be made in writing.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F0411" w:rsidP="009A7651">
      <w:pPr>
        <w:autoSpaceDE w:val="0"/>
        <w:rPr>
          <w:rFonts w:asciiTheme="minorHAnsi" w:hAnsiTheme="minorHAnsi"/>
          <w:b/>
          <w:bCs/>
          <w:sz w:val="24"/>
          <w:szCs w:val="24"/>
        </w:rPr>
      </w:pPr>
      <w:r w:rsidRPr="00C17E3D">
        <w:rPr>
          <w:rFonts w:asciiTheme="minorHAnsi" w:hAnsiTheme="minorHAnsi"/>
          <w:b/>
          <w:bCs/>
          <w:sz w:val="24"/>
          <w:szCs w:val="24"/>
        </w:rPr>
        <w:t>Self-Management of Medicines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It is good practice to support and encourage children, who are able, to take responsibility to manage their own medicines from a relatively early age and we encourage this.</w:t>
      </w:r>
    </w:p>
    <w:p w:rsidR="009A7651" w:rsidRPr="00C17E3D" w:rsidRDefault="00F07F9F" w:rsidP="009A7651">
      <w:pPr>
        <w:autoSpaceDE w:val="0"/>
        <w:rPr>
          <w:rFonts w:asciiTheme="minorHAnsi" w:hAnsiTheme="minorHAnsi"/>
          <w:bCs/>
          <w:sz w:val="24"/>
          <w:szCs w:val="24"/>
        </w:rPr>
      </w:pPr>
      <w:r w:rsidRPr="00C17E3D">
        <w:rPr>
          <w:rFonts w:asciiTheme="minorHAnsi" w:hAnsiTheme="minorHAnsi"/>
          <w:bCs/>
          <w:sz w:val="24"/>
          <w:szCs w:val="24"/>
        </w:rPr>
        <w:t>Older children, with long-</w:t>
      </w:r>
      <w:r w:rsidR="009A7651" w:rsidRPr="00C17E3D">
        <w:rPr>
          <w:rFonts w:asciiTheme="minorHAnsi" w:hAnsiTheme="minorHAnsi"/>
          <w:bCs/>
          <w:sz w:val="24"/>
          <w:szCs w:val="24"/>
        </w:rPr>
        <w:t xml:space="preserve">term illness should, whenever possible, assume complete responsibility under the supervision of their parent. Under these circumstances, it will be important for the parent to liaise with </w:t>
      </w:r>
      <w:r w:rsidR="000562A8" w:rsidRPr="00C17E3D">
        <w:rPr>
          <w:rFonts w:asciiTheme="minorHAnsi" w:hAnsiTheme="minorHAnsi"/>
          <w:bCs/>
          <w:sz w:val="24"/>
          <w:szCs w:val="24"/>
        </w:rPr>
        <w:t xml:space="preserve">the </w:t>
      </w:r>
      <w:r w:rsidR="009A7651" w:rsidRPr="00C17E3D">
        <w:rPr>
          <w:rFonts w:asciiTheme="minorHAnsi" w:hAnsiTheme="minorHAnsi"/>
          <w:bCs/>
          <w:sz w:val="24"/>
          <w:szCs w:val="24"/>
        </w:rPr>
        <w:t>academy to provide information regarding any changes in the medical condition or the medication itself.</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07F9F" w:rsidP="009A7651">
      <w:pPr>
        <w:autoSpaceDE w:val="0"/>
        <w:rPr>
          <w:rFonts w:asciiTheme="minorHAnsi" w:hAnsiTheme="minorHAnsi"/>
          <w:b/>
          <w:bCs/>
          <w:sz w:val="24"/>
          <w:szCs w:val="24"/>
        </w:rPr>
      </w:pPr>
      <w:r w:rsidRPr="00C17E3D">
        <w:rPr>
          <w:rFonts w:asciiTheme="minorHAnsi" w:hAnsiTheme="minorHAnsi"/>
          <w:b/>
          <w:bCs/>
          <w:sz w:val="24"/>
          <w:szCs w:val="24"/>
        </w:rPr>
        <w:t>Refusing M</w:t>
      </w:r>
      <w:r w:rsidR="009A7651" w:rsidRPr="00C17E3D">
        <w:rPr>
          <w:rFonts w:asciiTheme="minorHAnsi" w:hAnsiTheme="minorHAnsi"/>
          <w:b/>
          <w:bCs/>
          <w:sz w:val="24"/>
          <w:szCs w:val="24"/>
        </w:rPr>
        <w:t>edicines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If a child refuses to take medicine, staff should not force them to do so, but should note this in the records. Parents should be informed of the refusal on the same day. If refusal to take medicines results in an emergency, the academy</w:t>
      </w:r>
      <w:r w:rsidRPr="00C17E3D">
        <w:rPr>
          <w:rFonts w:ascii="Tahoma" w:hAnsi="Tahoma" w:cs="Tahoma"/>
          <w:bCs/>
          <w:sz w:val="24"/>
          <w:szCs w:val="24"/>
        </w:rPr>
        <w:t>’</w:t>
      </w:r>
      <w:r w:rsidRPr="00C17E3D">
        <w:rPr>
          <w:rFonts w:asciiTheme="minorHAnsi" w:hAnsiTheme="minorHAnsi"/>
          <w:bCs/>
          <w:sz w:val="24"/>
          <w:szCs w:val="24"/>
        </w:rPr>
        <w:t>s emergency procedures should be followed.</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07F9F" w:rsidP="009A7651">
      <w:pPr>
        <w:autoSpaceDE w:val="0"/>
        <w:rPr>
          <w:rFonts w:asciiTheme="minorHAnsi" w:hAnsiTheme="minorHAnsi"/>
          <w:b/>
          <w:bCs/>
          <w:sz w:val="24"/>
          <w:szCs w:val="24"/>
        </w:rPr>
      </w:pPr>
      <w:r w:rsidRPr="00C17E3D">
        <w:rPr>
          <w:rFonts w:asciiTheme="minorHAnsi" w:hAnsiTheme="minorHAnsi"/>
          <w:b/>
          <w:bCs/>
          <w:sz w:val="24"/>
          <w:szCs w:val="24"/>
        </w:rPr>
        <w:t>Parental Responsibilities in Respect of Their Child</w:t>
      </w:r>
      <w:r w:rsidRPr="00C17E3D">
        <w:rPr>
          <w:rFonts w:ascii="Tahoma" w:hAnsi="Tahoma" w:cs="Tahoma"/>
          <w:b/>
          <w:bCs/>
          <w:sz w:val="24"/>
          <w:szCs w:val="24"/>
        </w:rPr>
        <w:t>’</w:t>
      </w:r>
      <w:r w:rsidRPr="00C17E3D">
        <w:rPr>
          <w:rFonts w:asciiTheme="minorHAnsi" w:hAnsiTheme="minorHAnsi"/>
          <w:b/>
          <w:bCs/>
          <w:sz w:val="24"/>
          <w:szCs w:val="24"/>
        </w:rPr>
        <w:t>s Medical Needs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xml:space="preserve">Parents should tell the academy about the medicines that their child needs to take and provide details </w:t>
      </w:r>
      <w:r w:rsidR="003D0EF8" w:rsidRPr="00C17E3D">
        <w:rPr>
          <w:rFonts w:asciiTheme="minorHAnsi" w:hAnsiTheme="minorHAnsi"/>
          <w:bCs/>
          <w:sz w:val="24"/>
          <w:szCs w:val="24"/>
        </w:rPr>
        <w:t xml:space="preserve">in writing </w:t>
      </w:r>
      <w:r w:rsidRPr="00C17E3D">
        <w:rPr>
          <w:rFonts w:asciiTheme="minorHAnsi" w:hAnsiTheme="minorHAnsi"/>
          <w:bCs/>
          <w:sz w:val="24"/>
          <w:szCs w:val="24"/>
        </w:rPr>
        <w:t xml:space="preserve">of any changes to the prescription or the support required. </w:t>
      </w:r>
      <w:r w:rsidR="00F94F9D" w:rsidRPr="00C17E3D">
        <w:rPr>
          <w:rFonts w:asciiTheme="minorHAnsi" w:hAnsiTheme="minorHAnsi"/>
          <w:bCs/>
          <w:sz w:val="24"/>
          <w:szCs w:val="24"/>
        </w:rPr>
        <w:t xml:space="preserve">See Appendix A for proforma. </w:t>
      </w:r>
      <w:r w:rsidRPr="00C17E3D">
        <w:rPr>
          <w:rFonts w:asciiTheme="minorHAnsi" w:hAnsiTheme="minorHAnsi"/>
          <w:bCs/>
          <w:sz w:val="24"/>
          <w:szCs w:val="24"/>
        </w:rPr>
        <w:t xml:space="preserve">However, staff will also make sure that this information is the same as that provided by the prescriber and are consistent with the instructions on the container. Parents will also need to provide </w:t>
      </w:r>
      <w:r w:rsidR="00F07F9F" w:rsidRPr="00C17E3D">
        <w:rPr>
          <w:rFonts w:asciiTheme="minorHAnsi" w:hAnsiTheme="minorHAnsi"/>
          <w:bCs/>
          <w:sz w:val="24"/>
          <w:szCs w:val="24"/>
        </w:rPr>
        <w:t xml:space="preserve">the </w:t>
      </w:r>
      <w:r w:rsidRPr="00C17E3D">
        <w:rPr>
          <w:rFonts w:asciiTheme="minorHAnsi" w:hAnsiTheme="minorHAnsi"/>
          <w:bCs/>
          <w:sz w:val="24"/>
          <w:szCs w:val="24"/>
        </w:rPr>
        <w:t xml:space="preserve">academy with any information relating to predisposed conditions which </w:t>
      </w:r>
      <w:r w:rsidR="000562A8" w:rsidRPr="00C17E3D">
        <w:rPr>
          <w:rFonts w:asciiTheme="minorHAnsi" w:hAnsiTheme="minorHAnsi"/>
          <w:bCs/>
          <w:sz w:val="24"/>
          <w:szCs w:val="24"/>
        </w:rPr>
        <w:t xml:space="preserve">the academy </w:t>
      </w:r>
      <w:r w:rsidRPr="00C17E3D">
        <w:rPr>
          <w:rFonts w:asciiTheme="minorHAnsi" w:hAnsiTheme="minorHAnsi"/>
          <w:bCs/>
          <w:sz w:val="24"/>
          <w:szCs w:val="24"/>
        </w:rPr>
        <w:t>need</w:t>
      </w:r>
      <w:r w:rsidR="000562A8" w:rsidRPr="00C17E3D">
        <w:rPr>
          <w:rFonts w:asciiTheme="minorHAnsi" w:hAnsiTheme="minorHAnsi"/>
          <w:bCs/>
          <w:sz w:val="24"/>
          <w:szCs w:val="24"/>
        </w:rPr>
        <w:t>s</w:t>
      </w:r>
      <w:r w:rsidRPr="00C17E3D">
        <w:rPr>
          <w:rFonts w:asciiTheme="minorHAnsi" w:hAnsiTheme="minorHAnsi"/>
          <w:bCs/>
          <w:sz w:val="24"/>
          <w:szCs w:val="24"/>
        </w:rPr>
        <w:t xml:space="preserve"> to be made aware of.</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u w:val="single"/>
        </w:rPr>
        <w:t>Medicines should always be provided in the original container as dispensed by a pharmacist and include the prescriber</w:t>
      </w:r>
      <w:r w:rsidRPr="00C17E3D">
        <w:rPr>
          <w:rFonts w:ascii="Tahoma" w:hAnsi="Tahoma" w:cs="Tahoma"/>
          <w:bCs/>
          <w:sz w:val="24"/>
          <w:szCs w:val="24"/>
          <w:u w:val="single"/>
        </w:rPr>
        <w:t>’</w:t>
      </w:r>
      <w:r w:rsidRPr="00C17E3D">
        <w:rPr>
          <w:rFonts w:asciiTheme="minorHAnsi" w:hAnsiTheme="minorHAnsi"/>
          <w:bCs/>
          <w:sz w:val="24"/>
          <w:szCs w:val="24"/>
          <w:u w:val="single"/>
        </w:rPr>
        <w:t>s instructions. In all cases it is necessary to check that written details include:</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t>child</w:t>
      </w:r>
      <w:r w:rsidRPr="00C17E3D">
        <w:rPr>
          <w:rFonts w:ascii="Tahoma" w:hAnsi="Tahoma" w:cs="Tahoma"/>
          <w:bCs/>
          <w:sz w:val="24"/>
          <w:szCs w:val="24"/>
        </w:rPr>
        <w:t>’</w:t>
      </w:r>
      <w:r w:rsidRPr="00C17E3D">
        <w:rPr>
          <w:rFonts w:asciiTheme="minorHAnsi" w:hAnsiTheme="minorHAnsi"/>
          <w:bCs/>
          <w:sz w:val="24"/>
          <w:szCs w:val="24"/>
        </w:rPr>
        <w:t>s name</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t>name of the medicine</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t>dose</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t>method of administration</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t>time/frequency of administration</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lastRenderedPageBreak/>
        <w:t>any possible side effects</w:t>
      </w:r>
    </w:p>
    <w:p w:rsidR="009A7651" w:rsidRPr="00C17E3D" w:rsidRDefault="009A7651" w:rsidP="009A7651">
      <w:pPr>
        <w:pStyle w:val="ListParagraph"/>
        <w:numPr>
          <w:ilvl w:val="0"/>
          <w:numId w:val="13"/>
        </w:numPr>
        <w:autoSpaceDE w:val="0"/>
        <w:rPr>
          <w:rFonts w:asciiTheme="minorHAnsi" w:hAnsiTheme="minorHAnsi"/>
          <w:bCs/>
          <w:sz w:val="24"/>
          <w:szCs w:val="24"/>
        </w:rPr>
      </w:pPr>
      <w:r w:rsidRPr="00C17E3D">
        <w:rPr>
          <w:rFonts w:asciiTheme="minorHAnsi" w:hAnsiTheme="minorHAnsi"/>
          <w:bCs/>
          <w:sz w:val="24"/>
          <w:szCs w:val="24"/>
        </w:rPr>
        <w:t>expiry date</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07F9F" w:rsidP="009A7651">
      <w:pPr>
        <w:autoSpaceDE w:val="0"/>
        <w:rPr>
          <w:rFonts w:asciiTheme="minorHAnsi" w:hAnsiTheme="minorHAnsi"/>
          <w:b/>
          <w:bCs/>
          <w:sz w:val="24"/>
          <w:szCs w:val="24"/>
        </w:rPr>
      </w:pPr>
      <w:r w:rsidRPr="00C17E3D">
        <w:rPr>
          <w:rFonts w:asciiTheme="minorHAnsi" w:hAnsiTheme="minorHAnsi"/>
          <w:b/>
          <w:bCs/>
          <w:sz w:val="24"/>
          <w:szCs w:val="24"/>
        </w:rPr>
        <w:t>Situations in Which Children May Take Any Non-Prescriptive Medicines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
          <w:bCs/>
          <w:sz w:val="24"/>
          <w:szCs w:val="24"/>
        </w:rPr>
        <w:t>Non-prescribed medicines will </w:t>
      </w:r>
      <w:r w:rsidRPr="00C17E3D">
        <w:rPr>
          <w:rFonts w:asciiTheme="minorHAnsi" w:hAnsiTheme="minorHAnsi"/>
          <w:b/>
          <w:bCs/>
          <w:sz w:val="24"/>
          <w:szCs w:val="24"/>
          <w:u w:val="single"/>
        </w:rPr>
        <w:t>not</w:t>
      </w:r>
      <w:r w:rsidRPr="00C17E3D">
        <w:rPr>
          <w:rFonts w:asciiTheme="minorHAnsi" w:hAnsiTheme="minorHAnsi"/>
          <w:b/>
          <w:bCs/>
          <w:sz w:val="24"/>
          <w:szCs w:val="24"/>
        </w:rPr>
        <w:t xml:space="preserve"> be administered to pupils at </w:t>
      </w:r>
      <w:r w:rsidR="00C17E3D" w:rsidRPr="00C17E3D">
        <w:rPr>
          <w:rFonts w:asciiTheme="minorHAnsi" w:hAnsiTheme="minorHAnsi"/>
          <w:b/>
          <w:bCs/>
          <w:sz w:val="24"/>
          <w:szCs w:val="24"/>
        </w:rPr>
        <w:t>Kingfisher Academy</w:t>
      </w:r>
      <w:r w:rsidRPr="00C17E3D">
        <w:rPr>
          <w:rFonts w:asciiTheme="minorHAnsi" w:hAnsiTheme="minorHAnsi"/>
          <w:b/>
          <w:bCs/>
          <w:sz w:val="24"/>
          <w:szCs w:val="24"/>
        </w:rPr>
        <w:t>.</w:t>
      </w:r>
      <w:r w:rsidRPr="00C17E3D">
        <w:rPr>
          <w:rFonts w:asciiTheme="minorHAnsi" w:hAnsiTheme="minorHAnsi"/>
          <w:bCs/>
          <w:sz w:val="24"/>
          <w:szCs w:val="24"/>
        </w:rPr>
        <w:t> If a child is suffering regularly from frequent or acute pain, the parents should be encouraged to refer the matter to the child</w:t>
      </w:r>
      <w:r w:rsidR="00302245" w:rsidRPr="00C17E3D">
        <w:rPr>
          <w:rFonts w:ascii="Tahoma" w:hAnsi="Tahoma" w:cs="Tahoma"/>
          <w:bCs/>
          <w:sz w:val="24"/>
          <w:szCs w:val="24"/>
        </w:rPr>
        <w:t>’</w:t>
      </w:r>
      <w:r w:rsidRPr="00C17E3D">
        <w:rPr>
          <w:rFonts w:asciiTheme="minorHAnsi" w:hAnsiTheme="minorHAnsi"/>
          <w:bCs/>
          <w:sz w:val="24"/>
          <w:szCs w:val="24"/>
        </w:rPr>
        <w:t>s GP.</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
          <w:bCs/>
          <w:sz w:val="24"/>
          <w:szCs w:val="24"/>
        </w:rPr>
        <w:t>A CHILD UNDER 16 SHOULD NEVER BE GIVEN ASPIRIN OR MEDICINES CONTAINING IBUPROFE</w:t>
      </w:r>
      <w:r w:rsidR="00963C8C" w:rsidRPr="00C17E3D">
        <w:rPr>
          <w:rFonts w:asciiTheme="minorHAnsi" w:hAnsiTheme="minorHAnsi"/>
          <w:b/>
          <w:bCs/>
          <w:sz w:val="24"/>
          <w:szCs w:val="24"/>
        </w:rPr>
        <w:t xml:space="preserve">N </w:t>
      </w:r>
      <w:r w:rsidRPr="00C17E3D">
        <w:rPr>
          <w:rFonts w:asciiTheme="minorHAnsi" w:hAnsiTheme="minorHAnsi"/>
          <w:b/>
          <w:bCs/>
          <w:sz w:val="24"/>
          <w:szCs w:val="24"/>
        </w:rPr>
        <w:t>UNLESS PRESCRIBED BY A DOCTOR. THEREFORE, WE WILL NOT BE ABLE TO ADMINISTER THESE MEDICINES WITHOUT A DOCTOR</w:t>
      </w:r>
      <w:r w:rsidR="00302245" w:rsidRPr="00C17E3D">
        <w:rPr>
          <w:rFonts w:ascii="Tahoma" w:hAnsi="Tahoma" w:cs="Tahoma"/>
          <w:b/>
          <w:bCs/>
          <w:sz w:val="24"/>
          <w:szCs w:val="24"/>
        </w:rPr>
        <w:t>’</w:t>
      </w:r>
      <w:r w:rsidRPr="00C17E3D">
        <w:rPr>
          <w:rFonts w:asciiTheme="minorHAnsi" w:hAnsiTheme="minorHAnsi"/>
          <w:b/>
          <w:bCs/>
          <w:sz w:val="24"/>
          <w:szCs w:val="24"/>
        </w:rPr>
        <w:t>S PRESCRIPTION.</w:t>
      </w:r>
    </w:p>
    <w:p w:rsidR="00F07F9F" w:rsidRPr="00C17E3D" w:rsidRDefault="00F07F9F" w:rsidP="009A7651">
      <w:pPr>
        <w:autoSpaceDE w:val="0"/>
        <w:rPr>
          <w:rFonts w:asciiTheme="minorHAnsi" w:hAnsiTheme="minorHAnsi"/>
          <w:b/>
          <w:bCs/>
          <w:sz w:val="24"/>
          <w:szCs w:val="24"/>
        </w:rPr>
      </w:pPr>
    </w:p>
    <w:p w:rsidR="00F07F9F" w:rsidRPr="00C17E3D" w:rsidRDefault="00F07F9F" w:rsidP="009A7651">
      <w:pPr>
        <w:autoSpaceDE w:val="0"/>
        <w:rPr>
          <w:rFonts w:asciiTheme="minorHAnsi" w:hAnsiTheme="minorHAnsi"/>
          <w:b/>
          <w:bCs/>
          <w:sz w:val="24"/>
          <w:szCs w:val="24"/>
        </w:rPr>
      </w:pPr>
      <w:r w:rsidRPr="00C17E3D">
        <w:rPr>
          <w:rFonts w:asciiTheme="minorHAnsi" w:hAnsiTheme="minorHAnsi"/>
          <w:b/>
          <w:bCs/>
          <w:sz w:val="24"/>
          <w:szCs w:val="24"/>
        </w:rPr>
        <w:t>Long Term Medical Needs</w:t>
      </w:r>
    </w:p>
    <w:p w:rsidR="009A7651" w:rsidRPr="00C17E3D" w:rsidRDefault="009A7651" w:rsidP="009A7651">
      <w:pPr>
        <w:autoSpaceDE w:val="0"/>
        <w:rPr>
          <w:rFonts w:asciiTheme="minorHAnsi" w:hAnsiTheme="minorHAnsi"/>
          <w:b/>
          <w:bCs/>
          <w:sz w:val="24"/>
          <w:szCs w:val="24"/>
        </w:rPr>
      </w:pPr>
      <w:r w:rsidRPr="00C17E3D">
        <w:rPr>
          <w:rFonts w:asciiTheme="minorHAnsi" w:hAnsiTheme="minorHAnsi"/>
          <w:bCs/>
          <w:sz w:val="24"/>
          <w:szCs w:val="24"/>
        </w:rPr>
        <w:t>It is important to have sufficient information about the medical condition of any child with long-term medical needs. A health care plan for these children, involving the parents and the relevant health professionals, will enable the appropriate support to be provided.</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The health care plan will include:</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details of the child</w:t>
      </w:r>
      <w:r w:rsidR="00302245" w:rsidRPr="00C17E3D">
        <w:rPr>
          <w:rFonts w:ascii="Tahoma" w:hAnsi="Tahoma" w:cs="Tahoma"/>
          <w:bCs/>
          <w:sz w:val="24"/>
          <w:szCs w:val="24"/>
        </w:rPr>
        <w:t>’</w:t>
      </w:r>
      <w:r w:rsidRPr="00C17E3D">
        <w:rPr>
          <w:rFonts w:asciiTheme="minorHAnsi" w:hAnsiTheme="minorHAnsi"/>
          <w:bCs/>
          <w:sz w:val="24"/>
          <w:szCs w:val="24"/>
        </w:rPr>
        <w:t>s condition</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any special requirement</w:t>
      </w:r>
      <w:r w:rsidR="00B55086" w:rsidRPr="00C17E3D">
        <w:rPr>
          <w:rFonts w:asciiTheme="minorHAnsi" w:hAnsiTheme="minorHAnsi"/>
          <w:bCs/>
          <w:sz w:val="24"/>
          <w:szCs w:val="24"/>
        </w:rPr>
        <w:t>s</w:t>
      </w:r>
      <w:r w:rsidRPr="00C17E3D">
        <w:rPr>
          <w:rFonts w:asciiTheme="minorHAnsi" w:hAnsiTheme="minorHAnsi"/>
          <w:bCs/>
          <w:sz w:val="24"/>
          <w:szCs w:val="24"/>
        </w:rPr>
        <w:t xml:space="preserve"> e.g. dietary needs, pre-activity precautions</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 xml:space="preserve">any side-effects of </w:t>
      </w:r>
      <w:r w:rsidR="00B55086" w:rsidRPr="00C17E3D">
        <w:rPr>
          <w:rFonts w:asciiTheme="minorHAnsi" w:hAnsiTheme="minorHAnsi"/>
          <w:bCs/>
          <w:sz w:val="24"/>
          <w:szCs w:val="24"/>
        </w:rPr>
        <w:t xml:space="preserve"> any prescribed medication</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what constitutes an emergency</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what action to take in an emergency</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what not to do in the event of an emergency</w:t>
      </w:r>
    </w:p>
    <w:p w:rsidR="00302245" w:rsidRPr="00C17E3D" w:rsidRDefault="009A7651" w:rsidP="009A7651">
      <w:pPr>
        <w:pStyle w:val="ListParagraph"/>
        <w:numPr>
          <w:ilvl w:val="0"/>
          <w:numId w:val="14"/>
        </w:numPr>
        <w:autoSpaceDE w:val="0"/>
        <w:rPr>
          <w:rFonts w:asciiTheme="minorHAnsi" w:hAnsiTheme="minorHAnsi"/>
          <w:bCs/>
          <w:sz w:val="24"/>
          <w:szCs w:val="24"/>
        </w:rPr>
      </w:pPr>
      <w:r w:rsidRPr="00C17E3D">
        <w:rPr>
          <w:rFonts w:asciiTheme="minorHAnsi" w:hAnsiTheme="minorHAnsi"/>
          <w:bCs/>
          <w:sz w:val="24"/>
          <w:szCs w:val="24"/>
        </w:rPr>
        <w:t xml:space="preserve">who to contact in </w:t>
      </w:r>
      <w:r w:rsidR="00B55086" w:rsidRPr="00C17E3D">
        <w:rPr>
          <w:rFonts w:asciiTheme="minorHAnsi" w:hAnsiTheme="minorHAnsi"/>
          <w:bCs/>
          <w:sz w:val="24"/>
          <w:szCs w:val="24"/>
        </w:rPr>
        <w:t xml:space="preserve">the event of </w:t>
      </w:r>
      <w:r w:rsidRPr="00C17E3D">
        <w:rPr>
          <w:rFonts w:asciiTheme="minorHAnsi" w:hAnsiTheme="minorHAnsi"/>
          <w:bCs/>
          <w:sz w:val="24"/>
          <w:szCs w:val="24"/>
        </w:rPr>
        <w:t>an emergency</w:t>
      </w:r>
    </w:p>
    <w:p w:rsidR="009A7651" w:rsidRPr="00C17E3D" w:rsidRDefault="009A7651" w:rsidP="009A7651">
      <w:pPr>
        <w:pStyle w:val="ListParagraph"/>
        <w:numPr>
          <w:ilvl w:val="0"/>
          <w:numId w:val="14"/>
        </w:numPr>
        <w:autoSpaceDE w:val="0"/>
        <w:rPr>
          <w:rFonts w:asciiTheme="minorHAnsi" w:hAnsiTheme="minorHAnsi"/>
          <w:bCs/>
          <w:sz w:val="24"/>
          <w:szCs w:val="24"/>
        </w:rPr>
      </w:pPr>
      <w:proofErr w:type="gramStart"/>
      <w:r w:rsidRPr="00C17E3D">
        <w:rPr>
          <w:rFonts w:asciiTheme="minorHAnsi" w:hAnsiTheme="minorHAnsi"/>
          <w:bCs/>
          <w:sz w:val="24"/>
          <w:szCs w:val="24"/>
        </w:rPr>
        <w:t>the</w:t>
      </w:r>
      <w:proofErr w:type="gramEnd"/>
      <w:r w:rsidRPr="00C17E3D">
        <w:rPr>
          <w:rFonts w:asciiTheme="minorHAnsi" w:hAnsiTheme="minorHAnsi"/>
          <w:bCs/>
          <w:sz w:val="24"/>
          <w:szCs w:val="24"/>
        </w:rPr>
        <w:t xml:space="preserve"> role  staff can play.</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07F9F" w:rsidP="009A7651">
      <w:pPr>
        <w:autoSpaceDE w:val="0"/>
        <w:rPr>
          <w:rFonts w:asciiTheme="minorHAnsi" w:hAnsiTheme="minorHAnsi"/>
          <w:b/>
          <w:bCs/>
          <w:sz w:val="24"/>
          <w:szCs w:val="24"/>
        </w:rPr>
      </w:pPr>
      <w:r w:rsidRPr="00C17E3D">
        <w:rPr>
          <w:rFonts w:asciiTheme="minorHAnsi" w:hAnsiTheme="minorHAnsi"/>
          <w:b/>
          <w:bCs/>
          <w:sz w:val="24"/>
          <w:szCs w:val="24"/>
        </w:rPr>
        <w:t>Staff Training</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xml:space="preserve">Staff regularly have training in a variety of health issues, including the use of </w:t>
      </w:r>
      <w:proofErr w:type="spellStart"/>
      <w:r w:rsidRPr="00C17E3D">
        <w:rPr>
          <w:rFonts w:asciiTheme="minorHAnsi" w:hAnsiTheme="minorHAnsi"/>
          <w:bCs/>
          <w:sz w:val="24"/>
          <w:szCs w:val="24"/>
        </w:rPr>
        <w:t>epipens</w:t>
      </w:r>
      <w:proofErr w:type="spellEnd"/>
      <w:r w:rsidRPr="00C17E3D">
        <w:rPr>
          <w:rFonts w:asciiTheme="minorHAnsi" w:hAnsiTheme="minorHAnsi"/>
          <w:bCs/>
          <w:sz w:val="24"/>
          <w:szCs w:val="24"/>
        </w:rPr>
        <w:t xml:space="preserve">, the treatment of general injuries, diabetes awareness etc. First Aid training is also available to staff. </w:t>
      </w:r>
      <w:proofErr w:type="gramStart"/>
      <w:r w:rsidRPr="00C17E3D">
        <w:rPr>
          <w:rFonts w:asciiTheme="minorHAnsi" w:hAnsiTheme="minorHAnsi"/>
          <w:bCs/>
          <w:sz w:val="24"/>
          <w:szCs w:val="24"/>
        </w:rPr>
        <w:t>Staff are</w:t>
      </w:r>
      <w:proofErr w:type="gramEnd"/>
      <w:r w:rsidRPr="00C17E3D">
        <w:rPr>
          <w:rFonts w:asciiTheme="minorHAnsi" w:hAnsiTheme="minorHAnsi"/>
          <w:bCs/>
          <w:sz w:val="24"/>
          <w:szCs w:val="24"/>
        </w:rPr>
        <w:t xml:space="preserve"> also aware of the procedure for cleaning a wound, the type of dressing to apply and understand the need to contact parents in an emergency.</w:t>
      </w:r>
      <w:r w:rsidR="00F07F9F" w:rsidRPr="00C17E3D">
        <w:rPr>
          <w:rFonts w:asciiTheme="minorHAnsi" w:hAnsiTheme="minorHAnsi"/>
          <w:bCs/>
          <w:sz w:val="24"/>
          <w:szCs w:val="24"/>
        </w:rPr>
        <w:t xml:space="preserve"> Where a child has a specific long-term medical condition, identified staff will receive specific training, where relevant.</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 </w:t>
      </w:r>
    </w:p>
    <w:p w:rsidR="009A7651" w:rsidRPr="00C17E3D" w:rsidRDefault="00F07F9F" w:rsidP="009A7651">
      <w:pPr>
        <w:autoSpaceDE w:val="0"/>
        <w:rPr>
          <w:rFonts w:asciiTheme="minorHAnsi" w:hAnsiTheme="minorHAnsi"/>
          <w:b/>
          <w:bCs/>
          <w:sz w:val="24"/>
          <w:szCs w:val="24"/>
        </w:rPr>
      </w:pPr>
      <w:r w:rsidRPr="00C17E3D">
        <w:rPr>
          <w:rFonts w:asciiTheme="minorHAnsi" w:hAnsiTheme="minorHAnsi"/>
          <w:b/>
          <w:bCs/>
          <w:sz w:val="24"/>
          <w:szCs w:val="24"/>
        </w:rPr>
        <w:t>First Aid Kits</w:t>
      </w:r>
    </w:p>
    <w:p w:rsidR="009A7651" w:rsidRPr="00C17E3D" w:rsidRDefault="009A7651" w:rsidP="009A7651">
      <w:pPr>
        <w:autoSpaceDE w:val="0"/>
        <w:rPr>
          <w:rFonts w:asciiTheme="minorHAnsi" w:hAnsiTheme="minorHAnsi"/>
          <w:bCs/>
          <w:sz w:val="24"/>
          <w:szCs w:val="24"/>
        </w:rPr>
      </w:pPr>
      <w:r w:rsidRPr="00C17E3D">
        <w:rPr>
          <w:rFonts w:asciiTheme="minorHAnsi" w:hAnsiTheme="minorHAnsi"/>
          <w:bCs/>
          <w:sz w:val="24"/>
          <w:szCs w:val="24"/>
        </w:rPr>
        <w:t>These are checked and updated regularly and are in clearly marked positions around</w:t>
      </w:r>
      <w:r w:rsidR="00B55086" w:rsidRPr="00C17E3D">
        <w:rPr>
          <w:rFonts w:asciiTheme="minorHAnsi" w:hAnsiTheme="minorHAnsi"/>
          <w:bCs/>
          <w:sz w:val="24"/>
          <w:szCs w:val="24"/>
        </w:rPr>
        <w:t xml:space="preserve"> the</w:t>
      </w:r>
      <w:r w:rsidRPr="00C17E3D">
        <w:rPr>
          <w:rFonts w:asciiTheme="minorHAnsi" w:hAnsiTheme="minorHAnsi"/>
          <w:bCs/>
          <w:sz w:val="24"/>
          <w:szCs w:val="24"/>
        </w:rPr>
        <w:t xml:space="preserve"> academy.</w:t>
      </w:r>
    </w:p>
    <w:p w:rsidR="00302245" w:rsidRPr="00C17E3D" w:rsidRDefault="00302245">
      <w:pPr>
        <w:autoSpaceDE w:val="0"/>
        <w:rPr>
          <w:rFonts w:asciiTheme="minorHAnsi" w:hAnsiTheme="minorHAnsi"/>
          <w:bCs/>
          <w:sz w:val="24"/>
          <w:szCs w:val="24"/>
        </w:rPr>
      </w:pPr>
    </w:p>
    <w:p w:rsidR="00302245" w:rsidRPr="00C17E3D" w:rsidRDefault="00F07F9F">
      <w:pPr>
        <w:autoSpaceDE w:val="0"/>
        <w:rPr>
          <w:rFonts w:asciiTheme="minorHAnsi" w:hAnsiTheme="minorHAnsi"/>
          <w:b/>
          <w:bCs/>
          <w:sz w:val="24"/>
          <w:szCs w:val="24"/>
        </w:rPr>
      </w:pPr>
      <w:r w:rsidRPr="00C17E3D">
        <w:rPr>
          <w:rFonts w:asciiTheme="minorHAnsi" w:hAnsiTheme="minorHAnsi"/>
          <w:b/>
          <w:bCs/>
          <w:sz w:val="24"/>
          <w:szCs w:val="24"/>
        </w:rPr>
        <w:t>First Aiders</w:t>
      </w:r>
    </w:p>
    <w:p w:rsidR="00302245" w:rsidRPr="00C17E3D" w:rsidRDefault="00C17E3D">
      <w:pPr>
        <w:autoSpaceDE w:val="0"/>
        <w:rPr>
          <w:rFonts w:asciiTheme="minorHAnsi" w:hAnsiTheme="minorHAnsi"/>
          <w:bCs/>
          <w:sz w:val="24"/>
          <w:szCs w:val="24"/>
        </w:rPr>
      </w:pPr>
      <w:r w:rsidRPr="00C17E3D">
        <w:rPr>
          <w:rFonts w:asciiTheme="minorHAnsi" w:hAnsiTheme="minorHAnsi"/>
          <w:bCs/>
          <w:sz w:val="24"/>
          <w:szCs w:val="24"/>
        </w:rPr>
        <w:t>See each school office for updated</w:t>
      </w:r>
      <w:r w:rsidR="00302245" w:rsidRPr="00C17E3D">
        <w:rPr>
          <w:rFonts w:asciiTheme="minorHAnsi" w:hAnsiTheme="minorHAnsi"/>
          <w:bCs/>
          <w:sz w:val="24"/>
          <w:szCs w:val="24"/>
        </w:rPr>
        <w:t>.</w:t>
      </w:r>
    </w:p>
    <w:p w:rsidR="00302245" w:rsidRPr="00C17E3D" w:rsidRDefault="00302245">
      <w:pPr>
        <w:autoSpaceDE w:val="0"/>
        <w:rPr>
          <w:rFonts w:asciiTheme="minorHAnsi" w:hAnsiTheme="minorHAnsi"/>
          <w:bCs/>
          <w:sz w:val="24"/>
          <w:szCs w:val="24"/>
        </w:rPr>
      </w:pPr>
    </w:p>
    <w:p w:rsidR="00F07F9F" w:rsidRPr="00C17E3D" w:rsidRDefault="00F07F9F" w:rsidP="00F07F9F">
      <w:pPr>
        <w:autoSpaceDE w:val="0"/>
        <w:rPr>
          <w:rFonts w:ascii="Calibri" w:hAnsi="Calibri"/>
          <w:b/>
          <w:bCs/>
          <w:sz w:val="24"/>
          <w:szCs w:val="24"/>
        </w:rPr>
      </w:pPr>
      <w:r w:rsidRPr="00C17E3D">
        <w:rPr>
          <w:rFonts w:ascii="Calibri" w:hAnsi="Calibri"/>
          <w:b/>
          <w:bCs/>
          <w:sz w:val="24"/>
          <w:szCs w:val="24"/>
        </w:rPr>
        <w:t xml:space="preserve">Equal opportunities </w:t>
      </w:r>
    </w:p>
    <w:p w:rsidR="00F07F9F" w:rsidRPr="00C17E3D" w:rsidRDefault="00F07F9F" w:rsidP="00F07F9F">
      <w:pPr>
        <w:autoSpaceDE w:val="0"/>
        <w:rPr>
          <w:rFonts w:ascii="Calibri" w:hAnsi="Calibri"/>
          <w:bCs/>
          <w:sz w:val="24"/>
          <w:szCs w:val="24"/>
        </w:rPr>
      </w:pPr>
      <w:r w:rsidRPr="00C17E3D">
        <w:rPr>
          <w:rFonts w:ascii="Calibri" w:hAnsi="Calibri"/>
          <w:bCs/>
          <w:sz w:val="24"/>
          <w:szCs w:val="24"/>
        </w:rPr>
        <w:t>This policy applies to all children regardless of their gender, colour, ethnicity, ability or disability, religion or nationality.</w:t>
      </w:r>
      <w:r w:rsidRPr="00C17E3D">
        <w:rPr>
          <w:rFonts w:ascii="Calibri" w:hAnsi="Calibri"/>
          <w:bCs/>
          <w:sz w:val="24"/>
          <w:szCs w:val="24"/>
          <w:u w:val="single"/>
        </w:rPr>
        <w:t xml:space="preserve"> </w:t>
      </w:r>
    </w:p>
    <w:p w:rsidR="00F07F9F" w:rsidRPr="00C17E3D" w:rsidRDefault="00F07F9F" w:rsidP="00F07F9F">
      <w:pPr>
        <w:autoSpaceDE w:val="0"/>
        <w:rPr>
          <w:rFonts w:ascii="Calibri" w:hAnsi="Calibri"/>
          <w:bCs/>
          <w:sz w:val="28"/>
          <w:szCs w:val="28"/>
        </w:rPr>
      </w:pPr>
    </w:p>
    <w:p w:rsidR="007C3B03" w:rsidRPr="00C17E3D" w:rsidRDefault="007C3B03" w:rsidP="00F07F9F">
      <w:pPr>
        <w:autoSpaceDE w:val="0"/>
        <w:rPr>
          <w:rFonts w:ascii="Calibri" w:hAnsi="Calibri"/>
          <w:bCs/>
          <w:sz w:val="28"/>
          <w:szCs w:val="28"/>
        </w:rPr>
      </w:pPr>
    </w:p>
    <w:p w:rsidR="00F07F9F" w:rsidRPr="00C17E3D" w:rsidRDefault="00F07F9F" w:rsidP="00F07F9F">
      <w:pPr>
        <w:autoSpaceDE w:val="0"/>
        <w:rPr>
          <w:rFonts w:ascii="Calibri" w:hAnsi="Calibri"/>
          <w:b/>
          <w:bCs/>
          <w:sz w:val="24"/>
          <w:szCs w:val="24"/>
        </w:rPr>
      </w:pPr>
      <w:r w:rsidRPr="00C17E3D">
        <w:rPr>
          <w:rFonts w:ascii="Calibri" w:hAnsi="Calibri"/>
          <w:b/>
          <w:bCs/>
          <w:sz w:val="24"/>
          <w:szCs w:val="24"/>
        </w:rPr>
        <w:lastRenderedPageBreak/>
        <w:t>Monitoring &amp; review</w:t>
      </w:r>
    </w:p>
    <w:p w:rsidR="00F07F9F" w:rsidRPr="00C17E3D" w:rsidRDefault="00F07F9F" w:rsidP="00F07F9F">
      <w:pPr>
        <w:autoSpaceDE w:val="0"/>
        <w:rPr>
          <w:rFonts w:ascii="Calibri" w:hAnsi="Calibri"/>
          <w:bCs/>
          <w:sz w:val="24"/>
          <w:szCs w:val="24"/>
        </w:rPr>
      </w:pPr>
      <w:r w:rsidRPr="00C17E3D">
        <w:rPr>
          <w:rFonts w:ascii="Calibri" w:hAnsi="Calibri"/>
          <w:bCs/>
          <w:sz w:val="24"/>
          <w:szCs w:val="24"/>
        </w:rPr>
        <w:t>The implementation and impact</w:t>
      </w:r>
      <w:r w:rsidR="00993183" w:rsidRPr="00C17E3D">
        <w:rPr>
          <w:rFonts w:ascii="Calibri" w:hAnsi="Calibri"/>
          <w:bCs/>
          <w:sz w:val="24"/>
          <w:szCs w:val="24"/>
        </w:rPr>
        <w:t xml:space="preserve"> of this policy</w:t>
      </w:r>
      <w:r w:rsidRPr="00C17E3D">
        <w:rPr>
          <w:rFonts w:ascii="Calibri" w:hAnsi="Calibri"/>
          <w:bCs/>
          <w:sz w:val="24"/>
          <w:szCs w:val="24"/>
        </w:rPr>
        <w:t xml:space="preserve"> will be monitored and the policy reviewed every three years.</w:t>
      </w:r>
    </w:p>
    <w:p w:rsidR="00F07F9F" w:rsidRPr="00C17E3D" w:rsidRDefault="00F07F9F" w:rsidP="00F07F9F">
      <w:pPr>
        <w:autoSpaceDE w:val="0"/>
        <w:rPr>
          <w:rFonts w:ascii="Calibri" w:hAnsi="Calibri"/>
          <w:bCs/>
          <w:sz w:val="24"/>
          <w:szCs w:val="24"/>
        </w:rPr>
      </w:pPr>
    </w:p>
    <w:p w:rsidR="00F07F9F" w:rsidRPr="00C17E3D" w:rsidRDefault="00F07F9F" w:rsidP="00F07F9F">
      <w:pPr>
        <w:autoSpaceDE w:val="0"/>
        <w:rPr>
          <w:rFonts w:ascii="Calibri" w:hAnsi="Calibri"/>
          <w:b/>
          <w:bCs/>
          <w:sz w:val="24"/>
          <w:szCs w:val="24"/>
        </w:rPr>
      </w:pPr>
      <w:r w:rsidRPr="00C17E3D">
        <w:rPr>
          <w:rFonts w:ascii="Calibri" w:hAnsi="Calibri"/>
          <w:b/>
          <w:bCs/>
          <w:sz w:val="24"/>
          <w:szCs w:val="24"/>
        </w:rPr>
        <w:t>Links to Other Policies</w:t>
      </w:r>
    </w:p>
    <w:p w:rsidR="00F07F9F" w:rsidRPr="00C17E3D" w:rsidRDefault="00F07F9F" w:rsidP="00F07F9F">
      <w:pPr>
        <w:pStyle w:val="ListParagraph"/>
        <w:numPr>
          <w:ilvl w:val="0"/>
          <w:numId w:val="16"/>
        </w:numPr>
        <w:autoSpaceDE w:val="0"/>
        <w:rPr>
          <w:rFonts w:ascii="Calibri" w:hAnsi="Calibri"/>
          <w:bCs/>
          <w:sz w:val="24"/>
          <w:szCs w:val="24"/>
        </w:rPr>
      </w:pPr>
      <w:r w:rsidRPr="00C17E3D">
        <w:rPr>
          <w:rFonts w:ascii="Calibri" w:hAnsi="Calibri"/>
          <w:bCs/>
          <w:sz w:val="24"/>
          <w:szCs w:val="24"/>
        </w:rPr>
        <w:t>Attendance Policy</w:t>
      </w:r>
    </w:p>
    <w:p w:rsidR="00F07F9F" w:rsidRPr="00C17E3D" w:rsidRDefault="00F07F9F" w:rsidP="00F07F9F">
      <w:pPr>
        <w:pStyle w:val="ListParagraph"/>
        <w:numPr>
          <w:ilvl w:val="0"/>
          <w:numId w:val="16"/>
        </w:numPr>
        <w:autoSpaceDE w:val="0"/>
        <w:rPr>
          <w:rFonts w:ascii="Calibri" w:hAnsi="Calibri"/>
          <w:bCs/>
          <w:sz w:val="24"/>
          <w:szCs w:val="24"/>
        </w:rPr>
      </w:pPr>
      <w:r w:rsidRPr="00C17E3D">
        <w:rPr>
          <w:rFonts w:ascii="Calibri" w:hAnsi="Calibri"/>
          <w:bCs/>
          <w:sz w:val="24"/>
          <w:szCs w:val="24"/>
        </w:rPr>
        <w:t>Anti-Bullying policy</w:t>
      </w:r>
    </w:p>
    <w:p w:rsidR="00F07F9F" w:rsidRPr="00C17E3D" w:rsidRDefault="00F07F9F" w:rsidP="00F07F9F">
      <w:pPr>
        <w:pStyle w:val="ListParagraph"/>
        <w:numPr>
          <w:ilvl w:val="0"/>
          <w:numId w:val="16"/>
        </w:numPr>
        <w:autoSpaceDE w:val="0"/>
        <w:rPr>
          <w:rFonts w:ascii="Calibri" w:hAnsi="Calibri"/>
          <w:bCs/>
          <w:sz w:val="24"/>
          <w:szCs w:val="24"/>
        </w:rPr>
      </w:pPr>
      <w:r w:rsidRPr="00C17E3D">
        <w:rPr>
          <w:rFonts w:ascii="Calibri" w:hAnsi="Calibri"/>
          <w:bCs/>
          <w:sz w:val="24"/>
          <w:szCs w:val="24"/>
        </w:rPr>
        <w:t>Safeguarding Policy</w:t>
      </w:r>
    </w:p>
    <w:p w:rsidR="00F07F9F" w:rsidRPr="00C17E3D" w:rsidRDefault="00F07F9F" w:rsidP="00F07F9F">
      <w:pPr>
        <w:autoSpaceDE w:val="0"/>
        <w:ind w:left="360"/>
        <w:rPr>
          <w:rFonts w:ascii="Calibri" w:hAnsi="Calibri"/>
          <w:bCs/>
          <w:sz w:val="24"/>
          <w:szCs w:val="24"/>
        </w:rPr>
      </w:pPr>
    </w:p>
    <w:p w:rsidR="00F07F9F" w:rsidRPr="00C17E3D" w:rsidRDefault="00F07F9F" w:rsidP="00302245">
      <w:pPr>
        <w:autoSpaceDE w:val="0"/>
        <w:rPr>
          <w:rFonts w:asciiTheme="minorHAnsi" w:hAnsiTheme="minorHAnsi"/>
          <w:bCs/>
          <w:sz w:val="24"/>
          <w:szCs w:val="24"/>
        </w:rPr>
      </w:pPr>
    </w:p>
    <w:p w:rsidR="00302245" w:rsidRPr="00C17E3D" w:rsidRDefault="00302245" w:rsidP="00302245">
      <w:pPr>
        <w:autoSpaceDE w:val="0"/>
        <w:rPr>
          <w:rFonts w:asciiTheme="minorHAnsi" w:hAnsiTheme="minorHAnsi"/>
          <w:bCs/>
          <w:sz w:val="24"/>
          <w:szCs w:val="24"/>
        </w:rPr>
      </w:pPr>
    </w:p>
    <w:p w:rsidR="00302245" w:rsidRPr="00C17E3D" w:rsidRDefault="00302245" w:rsidP="00302245">
      <w:pPr>
        <w:autoSpaceDE w:val="0"/>
        <w:rPr>
          <w:rFonts w:asciiTheme="minorHAnsi" w:hAnsiTheme="minorHAnsi"/>
          <w:bCs/>
          <w:sz w:val="24"/>
          <w:szCs w:val="24"/>
        </w:rPr>
      </w:pPr>
    </w:p>
    <w:p w:rsidR="00F94F9D" w:rsidRPr="00C17E3D" w:rsidRDefault="00F94F9D">
      <w:pPr>
        <w:suppressAutoHyphens w:val="0"/>
        <w:rPr>
          <w:rFonts w:asciiTheme="minorHAnsi" w:hAnsiTheme="minorHAnsi"/>
          <w:b/>
          <w:bCs/>
          <w:sz w:val="24"/>
          <w:szCs w:val="24"/>
        </w:rPr>
      </w:pPr>
      <w:r w:rsidRPr="00C17E3D">
        <w:rPr>
          <w:rFonts w:asciiTheme="minorHAnsi" w:hAnsiTheme="minorHAnsi"/>
          <w:b/>
          <w:bCs/>
          <w:sz w:val="24"/>
          <w:szCs w:val="24"/>
        </w:rPr>
        <w:br w:type="page"/>
      </w:r>
    </w:p>
    <w:p w:rsidR="00196162" w:rsidRDefault="00196162" w:rsidP="00302245">
      <w:pPr>
        <w:autoSpaceDE w:val="0"/>
        <w:rPr>
          <w:rFonts w:asciiTheme="minorHAnsi" w:hAnsiTheme="minorHAnsi"/>
          <w:b/>
          <w:bCs/>
          <w:sz w:val="24"/>
          <w:szCs w:val="24"/>
        </w:rPr>
      </w:pPr>
      <w:r w:rsidRPr="00C17E3D">
        <w:rPr>
          <w:rFonts w:asciiTheme="minorHAnsi" w:hAnsiTheme="minorHAnsi"/>
          <w:b/>
          <w:bCs/>
          <w:sz w:val="24"/>
          <w:szCs w:val="24"/>
        </w:rPr>
        <w:lastRenderedPageBreak/>
        <w:t>Appendix A</w:t>
      </w:r>
    </w:p>
    <w:p w:rsidR="00C17E3D" w:rsidRPr="00F35D0A" w:rsidRDefault="00C17E3D" w:rsidP="00C17E3D">
      <w:pPr>
        <w:suppressAutoHyphens w:val="0"/>
        <w:jc w:val="center"/>
        <w:rPr>
          <w:rFonts w:asciiTheme="minorHAnsi" w:hAnsiTheme="minorHAnsi" w:cstheme="minorHAnsi"/>
          <w:b/>
          <w:iCs/>
          <w:sz w:val="48"/>
          <w:szCs w:val="48"/>
          <w:u w:val="single"/>
          <w:lang w:eastAsia="en-GB"/>
        </w:rPr>
      </w:pPr>
      <w:r w:rsidRPr="00F35D0A">
        <w:rPr>
          <w:rFonts w:asciiTheme="minorHAnsi" w:hAnsiTheme="minorHAnsi" w:cstheme="minorHAnsi"/>
          <w:noProof/>
          <w:lang w:eastAsia="en-GB"/>
        </w:rPr>
        <w:drawing>
          <wp:inline distT="0" distB="0" distL="0" distR="0" wp14:anchorId="138FBE4E" wp14:editId="0C846339">
            <wp:extent cx="258008" cy="2952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05" cy="297103"/>
                    </a:xfrm>
                    <a:prstGeom prst="rect">
                      <a:avLst/>
                    </a:prstGeom>
                    <a:noFill/>
                    <a:ln>
                      <a:noFill/>
                    </a:ln>
                  </pic:spPr>
                </pic:pic>
              </a:graphicData>
            </a:graphic>
          </wp:inline>
        </w:drawing>
      </w:r>
      <w:r w:rsidRPr="00C17E3D">
        <w:rPr>
          <w:rFonts w:asciiTheme="minorHAnsi" w:hAnsiTheme="minorHAnsi" w:cstheme="minorHAnsi"/>
          <w:b/>
          <w:iCs/>
          <w:sz w:val="24"/>
          <w:szCs w:val="24"/>
          <w:u w:val="single"/>
          <w:lang w:eastAsia="en-GB"/>
        </w:rPr>
        <w:t>Kingfisher Partnership of Church Schools</w:t>
      </w:r>
      <w:r w:rsidRPr="00F35D0A">
        <w:rPr>
          <w:rFonts w:asciiTheme="minorHAnsi" w:hAnsiTheme="minorHAnsi" w:cstheme="minorHAnsi"/>
          <w:noProof/>
          <w:lang w:eastAsia="en-GB"/>
        </w:rPr>
        <w:drawing>
          <wp:inline distT="0" distB="0" distL="0" distR="0" wp14:anchorId="4DDF2D9D" wp14:editId="05E5CAD0">
            <wp:extent cx="250633"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883" cy="268030"/>
                    </a:xfrm>
                    <a:prstGeom prst="rect">
                      <a:avLst/>
                    </a:prstGeom>
                    <a:noFill/>
                    <a:ln>
                      <a:noFill/>
                    </a:ln>
                  </pic:spPr>
                </pic:pic>
              </a:graphicData>
            </a:graphic>
          </wp:inline>
        </w:drawing>
      </w:r>
    </w:p>
    <w:p w:rsidR="00BF77D4" w:rsidRPr="00C17E3D" w:rsidRDefault="00BF77D4" w:rsidP="00BF77D4">
      <w:pPr>
        <w:pStyle w:val="Heading1"/>
        <w:rPr>
          <w:rFonts w:ascii="Calibri" w:hAnsi="Calibri"/>
        </w:rPr>
      </w:pPr>
      <w:r w:rsidRPr="00C17E3D">
        <w:rPr>
          <w:rFonts w:ascii="Calibri" w:hAnsi="Calibri"/>
        </w:rPr>
        <w:t>Parental Agreement for Setting to Administer Medicine</w:t>
      </w:r>
    </w:p>
    <w:p w:rsidR="00BF77D4" w:rsidRPr="00C17E3D" w:rsidRDefault="00BF77D4" w:rsidP="00BF77D4">
      <w:pPr>
        <w:rPr>
          <w:rFonts w:ascii="Calibri" w:hAnsi="Calibri"/>
        </w:rPr>
      </w:pPr>
      <w:r w:rsidRPr="00C17E3D">
        <w:rPr>
          <w:rFonts w:ascii="Calibri" w:hAnsi="Calibri"/>
        </w:rPr>
        <w:t>The school/setting will not give your child medicine unless you complete and sign this form, and the school or setting has a policy that the staff can administer medicine.</w:t>
      </w:r>
    </w:p>
    <w:p w:rsidR="00BF77D4" w:rsidRPr="00C17E3D" w:rsidRDefault="00BF77D4" w:rsidP="00BF77D4">
      <w:pPr>
        <w:rPr>
          <w:rFonts w:ascii="Calibri" w:hAnsi="Calibri"/>
          <w:sz w:val="22"/>
        </w:rPr>
      </w:pPr>
    </w:p>
    <w:tbl>
      <w:tblPr>
        <w:tblW w:w="0" w:type="auto"/>
        <w:tblLayout w:type="fixed"/>
        <w:tblLook w:val="01E0" w:firstRow="1" w:lastRow="1" w:firstColumn="1" w:lastColumn="1" w:noHBand="0" w:noVBand="0"/>
      </w:tblPr>
      <w:tblGrid>
        <w:gridCol w:w="4099"/>
        <w:gridCol w:w="884"/>
        <w:gridCol w:w="884"/>
        <w:gridCol w:w="884"/>
        <w:gridCol w:w="2492"/>
      </w:tblGrid>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F77D4" w:rsidRPr="00C17E3D"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rsidR="00BF77D4" w:rsidRPr="00C17E3D"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rsidR="00BF77D4" w:rsidRPr="00C17E3D" w:rsidRDefault="00BF77D4" w:rsidP="00BF2D55">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shd w:val="clear" w:color="auto" w:fill="auto"/>
            <w:tcMar>
              <w:top w:w="57" w:type="dxa"/>
              <w:bottom w:w="57" w:type="dxa"/>
            </w:tcMar>
          </w:tcPr>
          <w:p w:rsidR="00BF77D4" w:rsidRPr="00C17E3D" w:rsidRDefault="00BF77D4" w:rsidP="00BF2D55">
            <w:pPr>
              <w:rPr>
                <w:rFonts w:ascii="Calibri" w:hAnsi="Calibri"/>
                <w:b/>
                <w:bCs/>
              </w:rPr>
            </w:pPr>
          </w:p>
          <w:p w:rsidR="00BF77D4" w:rsidRPr="00C17E3D" w:rsidRDefault="00BF77D4" w:rsidP="00BF2D55">
            <w:pPr>
              <w:rPr>
                <w:rFonts w:ascii="Calibri" w:hAnsi="Calibri"/>
                <w:b/>
                <w:bCs/>
              </w:rPr>
            </w:pPr>
            <w:r w:rsidRPr="00C17E3D">
              <w:rPr>
                <w:rFonts w:ascii="Calibri" w:hAnsi="Calibri"/>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BF77D4" w:rsidRPr="00C17E3D" w:rsidRDefault="00BF77D4" w:rsidP="00BF2D55">
            <w:pPr>
              <w:rPr>
                <w:rFonts w:ascii="Calibri" w:hAnsi="Calibri"/>
                <w:b/>
                <w:bCs/>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Name/type of medicine</w:t>
            </w:r>
          </w:p>
          <w:p w:rsidR="00BF77D4" w:rsidRPr="00C17E3D" w:rsidRDefault="00BF77D4" w:rsidP="00BF2D55">
            <w:pPr>
              <w:rPr>
                <w:rFonts w:ascii="Calibri" w:hAnsi="Calibri"/>
                <w:i/>
                <w:iCs/>
              </w:rPr>
            </w:pPr>
            <w:r w:rsidRPr="00C17E3D">
              <w:rPr>
                <w:rFonts w:ascii="Calibri" w:hAnsi="Calibr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F77D4" w:rsidRPr="00C17E3D"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rsidR="00BF77D4" w:rsidRPr="00C17E3D"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rsidR="00BF77D4" w:rsidRPr="00C17E3D" w:rsidRDefault="00BF77D4" w:rsidP="00BF2D55">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AF7759" w:rsidRPr="00C17E3D" w:rsidRDefault="00AF7759" w:rsidP="00BF2D55">
            <w:pPr>
              <w:rPr>
                <w:rFonts w:ascii="Calibri" w:hAnsi="Calibri"/>
              </w:rPr>
            </w:pPr>
            <w:r w:rsidRPr="00C17E3D">
              <w:rPr>
                <w:rFonts w:ascii="Calibri" w:hAnsi="Calibri"/>
              </w:rPr>
              <w:t>GP name and telephone number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F7759" w:rsidRPr="00C17E3D" w:rsidRDefault="00AF7759" w:rsidP="00BF2D55">
            <w:pPr>
              <w:rPr>
                <w:rFonts w:ascii="Calibri" w:hAnsi="Calibri"/>
              </w:rPr>
            </w:pPr>
          </w:p>
        </w:tc>
      </w:tr>
      <w:tr w:rsidR="00C17E3D" w:rsidRPr="00C17E3D" w:rsidTr="00BF2D55">
        <w:tc>
          <w:tcPr>
            <w:tcW w:w="9243" w:type="dxa"/>
            <w:gridSpan w:val="5"/>
            <w:shd w:val="clear" w:color="auto" w:fill="auto"/>
            <w:tcMar>
              <w:top w:w="57" w:type="dxa"/>
              <w:bottom w:w="57" w:type="dxa"/>
            </w:tcMar>
          </w:tcPr>
          <w:p w:rsidR="00BF77D4" w:rsidRPr="00C17E3D" w:rsidRDefault="00BF77D4" w:rsidP="00BF2D55">
            <w:pPr>
              <w:rPr>
                <w:rFonts w:ascii="Calibri" w:hAnsi="Calibri"/>
                <w:b/>
                <w:bCs/>
              </w:rPr>
            </w:pPr>
            <w:r w:rsidRPr="00C17E3D">
              <w:rPr>
                <w:rFonts w:ascii="Calibri" w:hAnsi="Calibri"/>
                <w:b/>
                <w:bCs/>
              </w:rPr>
              <w:t>NB: Medicines must be in the original container as dispensed by the pharmacy</w:t>
            </w:r>
          </w:p>
          <w:p w:rsidR="00BF77D4" w:rsidRPr="00C17E3D" w:rsidRDefault="00BF77D4" w:rsidP="00BF2D55">
            <w:pPr>
              <w:rPr>
                <w:rFonts w:ascii="Calibri" w:hAnsi="Calibri"/>
                <w:b/>
                <w:bCs/>
              </w:rPr>
            </w:pPr>
            <w:r w:rsidRPr="00C17E3D">
              <w:rPr>
                <w:rFonts w:ascii="Calibri" w:hAnsi="Calibri"/>
                <w:b/>
                <w:bCs/>
              </w:rPr>
              <w:t>Contact Details</w:t>
            </w: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C17E3D"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p>
        </w:tc>
      </w:tr>
      <w:tr w:rsidR="00BF77D4" w:rsidRPr="00C17E3D" w:rsidTr="00BF2D55">
        <w:tc>
          <w:tcPr>
            <w:tcW w:w="4099" w:type="dxa"/>
            <w:tcBorders>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F77D4" w:rsidRPr="00C17E3D" w:rsidRDefault="00BF77D4" w:rsidP="00BF2D55">
            <w:pPr>
              <w:rPr>
                <w:rFonts w:ascii="Calibri" w:hAnsi="Calibri"/>
              </w:rPr>
            </w:pPr>
            <w:r w:rsidRPr="00C17E3D">
              <w:rPr>
                <w:rFonts w:ascii="Calibri" w:hAnsi="Calibri"/>
              </w:rPr>
              <w:t>[agreed member of staff]</w:t>
            </w:r>
          </w:p>
        </w:tc>
      </w:tr>
    </w:tbl>
    <w:p w:rsidR="00BF77D4" w:rsidRPr="00C17E3D" w:rsidRDefault="00BF77D4" w:rsidP="00BF77D4">
      <w:pPr>
        <w:rPr>
          <w:rFonts w:ascii="Calibri" w:hAnsi="Calibri"/>
          <w:sz w:val="18"/>
          <w:szCs w:val="18"/>
        </w:rPr>
      </w:pPr>
    </w:p>
    <w:p w:rsidR="00BF77D4" w:rsidRPr="00C17E3D" w:rsidRDefault="00BF77D4" w:rsidP="00BF77D4">
      <w:pPr>
        <w:rPr>
          <w:rFonts w:ascii="Calibri" w:hAnsi="Calibri"/>
        </w:rPr>
      </w:pPr>
      <w:r w:rsidRPr="00C17E3D">
        <w:rPr>
          <w:rFonts w:ascii="Calibri" w:hAnsi="Calibr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BF77D4" w:rsidRPr="00C17E3D" w:rsidRDefault="00BF77D4" w:rsidP="00BF77D4">
      <w:pPr>
        <w:tabs>
          <w:tab w:val="left" w:leader="underscore" w:pos="3666"/>
          <w:tab w:val="left" w:pos="3978"/>
          <w:tab w:val="left" w:leader="underscore" w:pos="8970"/>
        </w:tabs>
        <w:ind w:right="-21"/>
        <w:rPr>
          <w:rFonts w:ascii="Calibri" w:hAnsi="Calibri"/>
        </w:rPr>
      </w:pPr>
      <w:r w:rsidRPr="00C17E3D">
        <w:rPr>
          <w:rFonts w:ascii="Calibri" w:hAnsi="Calibri"/>
        </w:rPr>
        <w:t>Signature(s)</w:t>
      </w:r>
      <w:r w:rsidRPr="00C17E3D">
        <w:rPr>
          <w:rFonts w:ascii="Calibri" w:hAnsi="Calibri"/>
        </w:rPr>
        <w:tab/>
      </w:r>
      <w:r w:rsidRPr="00C17E3D">
        <w:rPr>
          <w:rFonts w:ascii="Calibri" w:hAnsi="Calibri"/>
        </w:rPr>
        <w:tab/>
        <w:t xml:space="preserve">              Date</w:t>
      </w:r>
      <w:r w:rsidRPr="00C17E3D">
        <w:rPr>
          <w:rFonts w:ascii="Calibri" w:hAnsi="Calibri"/>
        </w:rPr>
        <w:tab/>
      </w:r>
    </w:p>
    <w:p w:rsidR="00BF77D4" w:rsidRPr="00C17E3D" w:rsidRDefault="00AF7759" w:rsidP="00BF77D4">
      <w:pPr>
        <w:jc w:val="both"/>
        <w:rPr>
          <w:rFonts w:ascii="Calibri" w:hAnsi="Calibri"/>
          <w:b/>
        </w:rPr>
      </w:pPr>
      <w:r w:rsidRPr="00C17E3D">
        <w:rPr>
          <w:rFonts w:asciiTheme="minorHAnsi" w:hAnsiTheme="minorHAnsi"/>
          <w:bCs/>
        </w:rPr>
        <w:t>(Parent/Carer/Guardian/Person with parental responsibility)</w:t>
      </w:r>
    </w:p>
    <w:p w:rsidR="00302245" w:rsidRPr="00C17E3D" w:rsidRDefault="00302245" w:rsidP="00302245">
      <w:pPr>
        <w:autoSpaceDE w:val="0"/>
        <w:rPr>
          <w:rFonts w:asciiTheme="minorHAnsi" w:hAnsiTheme="minorHAnsi"/>
          <w:bCs/>
          <w:sz w:val="24"/>
          <w:szCs w:val="24"/>
        </w:rPr>
      </w:pPr>
    </w:p>
    <w:p w:rsidR="00196162" w:rsidRPr="00C17E3D" w:rsidRDefault="00196162" w:rsidP="00196162">
      <w:pPr>
        <w:autoSpaceDE w:val="0"/>
        <w:rPr>
          <w:rFonts w:asciiTheme="minorHAnsi" w:hAnsiTheme="minorHAnsi"/>
          <w:b/>
          <w:bCs/>
          <w:sz w:val="24"/>
          <w:szCs w:val="24"/>
        </w:rPr>
      </w:pPr>
      <w:r w:rsidRPr="00C17E3D">
        <w:rPr>
          <w:rFonts w:asciiTheme="minorHAnsi" w:hAnsiTheme="minorHAnsi"/>
          <w:b/>
          <w:bCs/>
          <w:sz w:val="24"/>
          <w:szCs w:val="24"/>
        </w:rPr>
        <w:t xml:space="preserve">Notes of Guidance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The Headteacher (or his/her nominee) will only administer medicines prescribed by a doctor</w:t>
      </w:r>
      <w:r w:rsidR="00F07F9F" w:rsidRPr="00C17E3D">
        <w:rPr>
          <w:rFonts w:asciiTheme="minorHAnsi" w:hAnsiTheme="minorHAnsi"/>
          <w:bCs/>
          <w:sz w:val="24"/>
          <w:szCs w:val="24"/>
        </w:rPr>
        <w:t>/dentist/prescribing nurse</w:t>
      </w:r>
      <w:r w:rsidRPr="00C17E3D">
        <w:rPr>
          <w:rFonts w:asciiTheme="minorHAnsi" w:hAnsiTheme="minorHAnsi"/>
          <w:bCs/>
          <w:sz w:val="24"/>
          <w:szCs w:val="24"/>
        </w:rPr>
        <w:t xml:space="preserve">.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This form should be completed by the parent</w:t>
      </w:r>
      <w:r w:rsidR="00B31C36" w:rsidRPr="00C17E3D">
        <w:rPr>
          <w:rFonts w:asciiTheme="minorHAnsi" w:hAnsiTheme="minorHAnsi"/>
          <w:bCs/>
          <w:sz w:val="24"/>
          <w:szCs w:val="24"/>
        </w:rPr>
        <w:t>, carer</w:t>
      </w:r>
      <w:r w:rsidRPr="00C17E3D">
        <w:rPr>
          <w:rFonts w:asciiTheme="minorHAnsi" w:hAnsiTheme="minorHAnsi"/>
          <w:bCs/>
          <w:sz w:val="24"/>
          <w:szCs w:val="24"/>
        </w:rPr>
        <w:t xml:space="preserve"> or guardian of the pupil and be delivered personally, together with the medicine to the Headteacher of his/her nominee.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 xml:space="preserve">The medicine should be in date and clearly labelled with: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 xml:space="preserve">its contents;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 xml:space="preserve">the owner’s name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 xml:space="preserve">dosage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 xml:space="preserve">the prescribing doctor’s name </w:t>
      </w:r>
    </w:p>
    <w:p w:rsidR="00196162" w:rsidRPr="00C17E3D" w:rsidRDefault="00196162" w:rsidP="00F07F9F">
      <w:pPr>
        <w:pStyle w:val="ListParagraph"/>
        <w:numPr>
          <w:ilvl w:val="0"/>
          <w:numId w:val="18"/>
        </w:numPr>
        <w:autoSpaceDE w:val="0"/>
        <w:rPr>
          <w:rFonts w:asciiTheme="minorHAnsi" w:hAnsiTheme="minorHAnsi"/>
          <w:bCs/>
          <w:sz w:val="24"/>
          <w:szCs w:val="24"/>
        </w:rPr>
      </w:pPr>
      <w:r w:rsidRPr="00C17E3D">
        <w:rPr>
          <w:rFonts w:asciiTheme="minorHAnsi" w:hAnsiTheme="minorHAnsi"/>
          <w:bCs/>
          <w:sz w:val="24"/>
          <w:szCs w:val="24"/>
        </w:rPr>
        <w:t xml:space="preserve">The information given overleaf is requested, in confidence, to ensure that the Headteacher is fully aware of the medical needs of your child. </w:t>
      </w:r>
    </w:p>
    <w:p w:rsidR="00196162" w:rsidRPr="00C17E3D" w:rsidRDefault="00196162" w:rsidP="00196162">
      <w:pPr>
        <w:autoSpaceDE w:val="0"/>
        <w:rPr>
          <w:rFonts w:asciiTheme="minorHAnsi" w:hAnsiTheme="minorHAnsi"/>
          <w:bCs/>
          <w:sz w:val="24"/>
          <w:szCs w:val="24"/>
        </w:rPr>
      </w:pPr>
    </w:p>
    <w:p w:rsidR="00302245" w:rsidRPr="00C17E3D" w:rsidRDefault="00196162" w:rsidP="00196162">
      <w:pPr>
        <w:autoSpaceDE w:val="0"/>
        <w:rPr>
          <w:rFonts w:asciiTheme="minorHAnsi" w:hAnsiTheme="minorHAnsi"/>
          <w:bCs/>
          <w:sz w:val="24"/>
          <w:szCs w:val="24"/>
        </w:rPr>
      </w:pPr>
      <w:r w:rsidRPr="00C17E3D">
        <w:rPr>
          <w:rFonts w:asciiTheme="minorHAnsi" w:hAnsiTheme="minorHAnsi"/>
          <w:bCs/>
          <w:sz w:val="24"/>
          <w:szCs w:val="24"/>
        </w:rPr>
        <w:t xml:space="preserve">While no staff member can be compelled to give medical treatment to a pupil, it is hoped that the support given through parental consent, the support of the Trust through these guidelines, and the help of </w:t>
      </w:r>
      <w:r w:rsidR="00F94F9D" w:rsidRPr="00C17E3D">
        <w:rPr>
          <w:rFonts w:asciiTheme="minorHAnsi" w:hAnsiTheme="minorHAnsi"/>
          <w:bCs/>
          <w:sz w:val="24"/>
          <w:szCs w:val="24"/>
        </w:rPr>
        <w:t>medical professionals as appropriate</w:t>
      </w:r>
      <w:r w:rsidRPr="00C17E3D">
        <w:rPr>
          <w:rFonts w:asciiTheme="minorHAnsi" w:hAnsiTheme="minorHAnsi"/>
          <w:bCs/>
          <w:sz w:val="24"/>
          <w:szCs w:val="24"/>
        </w:rPr>
        <w:t xml:space="preserve"> will encourage them to see this as part of the pastoral role. Where such arrangements fail it is the parents’ responsibility to make appropriate alternative arrangements.</w:t>
      </w:r>
    </w:p>
    <w:sectPr w:rsidR="00302245" w:rsidRPr="00C17E3D" w:rsidSect="00804BD2">
      <w:footerReference w:type="default" r:id="rId11"/>
      <w:pgSz w:w="11905" w:h="16837"/>
      <w:pgMar w:top="1378" w:right="1134" w:bottom="1134"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5E" w:rsidRDefault="00591C5E">
      <w:r>
        <w:separator/>
      </w:r>
    </w:p>
  </w:endnote>
  <w:endnote w:type="continuationSeparator" w:id="0">
    <w:p w:rsidR="00591C5E" w:rsidRDefault="0059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T16A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4D" w:rsidRDefault="00F0334D" w:rsidP="00F0334D">
    <w:pPr>
      <w:pStyle w:val="Footer"/>
    </w:pPr>
    <w:r>
      <w:tab/>
    </w:r>
  </w:p>
  <w:p w:rsidR="00804BD2" w:rsidRPr="00804BD2" w:rsidRDefault="00804BD2" w:rsidP="00804BD2">
    <w:pPr>
      <w:pBdr>
        <w:top w:val="single" w:sz="4" w:space="1" w:color="auto"/>
      </w:pBdr>
      <w:tabs>
        <w:tab w:val="right" w:pos="9498"/>
      </w:tabs>
      <w:suppressAutoHyphens w:val="0"/>
      <w:rPr>
        <w:lang w:eastAsia="en-GB"/>
      </w:rPr>
    </w:pPr>
    <w:r w:rsidRPr="00804BD2">
      <w:rPr>
        <w:lang w:eastAsia="en-GB"/>
      </w:rPr>
      <w:t xml:space="preserve">DNEAT </w:t>
    </w:r>
    <w:r>
      <w:rPr>
        <w:lang w:eastAsia="en-GB"/>
      </w:rPr>
      <w:t>Administration of Medicines</w:t>
    </w:r>
    <w:r w:rsidRPr="00804BD2">
      <w:rPr>
        <w:lang w:eastAsia="en-GB"/>
      </w:rPr>
      <w:t xml:space="preserve"> Policy</w:t>
    </w:r>
    <w:r w:rsidRPr="00804BD2">
      <w:rPr>
        <w:lang w:eastAsia="en-GB"/>
      </w:rPr>
      <w:tab/>
      <w:t xml:space="preserve">Page </w:t>
    </w:r>
    <w:r w:rsidRPr="00804BD2">
      <w:rPr>
        <w:b/>
        <w:lang w:eastAsia="en-GB"/>
      </w:rPr>
      <w:fldChar w:fldCharType="begin"/>
    </w:r>
    <w:r w:rsidRPr="00804BD2">
      <w:rPr>
        <w:b/>
        <w:lang w:eastAsia="en-GB"/>
      </w:rPr>
      <w:instrText xml:space="preserve"> PAGE  \* Arabic  \* MERGEFORMAT </w:instrText>
    </w:r>
    <w:r w:rsidRPr="00804BD2">
      <w:rPr>
        <w:b/>
        <w:lang w:eastAsia="en-GB"/>
      </w:rPr>
      <w:fldChar w:fldCharType="separate"/>
    </w:r>
    <w:r w:rsidR="00221D0F">
      <w:rPr>
        <w:b/>
        <w:noProof/>
        <w:lang w:eastAsia="en-GB"/>
      </w:rPr>
      <w:t>8</w:t>
    </w:r>
    <w:r w:rsidRPr="00804BD2">
      <w:rPr>
        <w:b/>
        <w:lang w:eastAsia="en-GB"/>
      </w:rPr>
      <w:fldChar w:fldCharType="end"/>
    </w:r>
    <w:r w:rsidRPr="00804BD2">
      <w:rPr>
        <w:lang w:eastAsia="en-GB"/>
      </w:rPr>
      <w:t xml:space="preserve"> of </w:t>
    </w:r>
    <w:r w:rsidRPr="00804BD2">
      <w:rPr>
        <w:b/>
        <w:lang w:eastAsia="en-GB"/>
      </w:rPr>
      <w:fldChar w:fldCharType="begin"/>
    </w:r>
    <w:r w:rsidRPr="00804BD2">
      <w:rPr>
        <w:b/>
        <w:lang w:eastAsia="en-GB"/>
      </w:rPr>
      <w:instrText xml:space="preserve"> NUMPAGES  \* Arabic  \* MERGEFORMAT </w:instrText>
    </w:r>
    <w:r w:rsidRPr="00804BD2">
      <w:rPr>
        <w:b/>
        <w:lang w:eastAsia="en-GB"/>
      </w:rPr>
      <w:fldChar w:fldCharType="separate"/>
    </w:r>
    <w:r w:rsidR="00221D0F">
      <w:rPr>
        <w:b/>
        <w:noProof/>
        <w:lang w:eastAsia="en-GB"/>
      </w:rPr>
      <w:t>8</w:t>
    </w:r>
    <w:r w:rsidRPr="00804BD2">
      <w:rPr>
        <w:b/>
        <w:lang w:eastAsia="en-GB"/>
      </w:rPr>
      <w:fldChar w:fldCharType="end"/>
    </w:r>
  </w:p>
  <w:p w:rsidR="00804BD2" w:rsidRPr="00804BD2" w:rsidRDefault="00804BD2" w:rsidP="00804BD2">
    <w:pPr>
      <w:tabs>
        <w:tab w:val="center" w:pos="4680"/>
        <w:tab w:val="right" w:pos="9360"/>
      </w:tabs>
      <w:suppressAutoHyphens w:val="0"/>
      <w:rPr>
        <w:rFonts w:ascii="Arial" w:hAnsi="Arial"/>
        <w:sz w:val="16"/>
        <w:szCs w:val="16"/>
        <w:lang w:val="en-US" w:eastAsia="en-US"/>
      </w:rPr>
    </w:pPr>
  </w:p>
  <w:p w:rsidR="00EF56DF" w:rsidRDefault="00EF5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5E" w:rsidRDefault="00591C5E">
      <w:r>
        <w:separator/>
      </w:r>
    </w:p>
  </w:footnote>
  <w:footnote w:type="continuationSeparator" w:id="0">
    <w:p w:rsidR="00591C5E" w:rsidRDefault="00591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4D03"/>
    <w:multiLevelType w:val="hybridMultilevel"/>
    <w:tmpl w:val="4F4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E443B"/>
    <w:multiLevelType w:val="hybridMultilevel"/>
    <w:tmpl w:val="9B7A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2CF"/>
    <w:multiLevelType w:val="hybridMultilevel"/>
    <w:tmpl w:val="B69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06498"/>
    <w:multiLevelType w:val="hybridMultilevel"/>
    <w:tmpl w:val="DBCE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4363F3"/>
    <w:multiLevelType w:val="hybridMultilevel"/>
    <w:tmpl w:val="80CC80CA"/>
    <w:lvl w:ilvl="0" w:tplc="E6D2C7C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008D2"/>
    <w:multiLevelType w:val="hybridMultilevel"/>
    <w:tmpl w:val="2AE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8D089E"/>
    <w:multiLevelType w:val="hybridMultilevel"/>
    <w:tmpl w:val="6F12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5"/>
  </w:num>
  <w:num w:numId="3">
    <w:abstractNumId w:val="12"/>
  </w:num>
  <w:num w:numId="4">
    <w:abstractNumId w:val="11"/>
  </w:num>
  <w:num w:numId="5">
    <w:abstractNumId w:val="3"/>
  </w:num>
  <w:num w:numId="6">
    <w:abstractNumId w:val="9"/>
  </w:num>
  <w:num w:numId="7">
    <w:abstractNumId w:val="5"/>
  </w:num>
  <w:num w:numId="8">
    <w:abstractNumId w:val="17"/>
  </w:num>
  <w:num w:numId="9">
    <w:abstractNumId w:val="16"/>
  </w:num>
  <w:num w:numId="10">
    <w:abstractNumId w:val="6"/>
  </w:num>
  <w:num w:numId="11">
    <w:abstractNumId w:val="2"/>
  </w:num>
  <w:num w:numId="12">
    <w:abstractNumId w:val="14"/>
  </w:num>
  <w:num w:numId="13">
    <w:abstractNumId w:val="1"/>
  </w:num>
  <w:num w:numId="14">
    <w:abstractNumId w:val="8"/>
  </w:num>
  <w:num w:numId="15">
    <w:abstractNumId w:val="7"/>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7E"/>
    <w:rsid w:val="000562A8"/>
    <w:rsid w:val="00090DEC"/>
    <w:rsid w:val="00196162"/>
    <w:rsid w:val="00196DE8"/>
    <w:rsid w:val="00221D0F"/>
    <w:rsid w:val="00222635"/>
    <w:rsid w:val="00286C83"/>
    <w:rsid w:val="00302245"/>
    <w:rsid w:val="003803A9"/>
    <w:rsid w:val="003A67EB"/>
    <w:rsid w:val="003D0EF8"/>
    <w:rsid w:val="004A3DA2"/>
    <w:rsid w:val="004D5DCC"/>
    <w:rsid w:val="00512118"/>
    <w:rsid w:val="005127DA"/>
    <w:rsid w:val="005518E7"/>
    <w:rsid w:val="00591C5E"/>
    <w:rsid w:val="005A0DC0"/>
    <w:rsid w:val="005F15DC"/>
    <w:rsid w:val="00682EF8"/>
    <w:rsid w:val="006D095F"/>
    <w:rsid w:val="006E4A0B"/>
    <w:rsid w:val="006F00E6"/>
    <w:rsid w:val="00705923"/>
    <w:rsid w:val="0078603E"/>
    <w:rsid w:val="007C3B03"/>
    <w:rsid w:val="00804BD2"/>
    <w:rsid w:val="00835708"/>
    <w:rsid w:val="0085668A"/>
    <w:rsid w:val="00871C15"/>
    <w:rsid w:val="00954893"/>
    <w:rsid w:val="00963C8C"/>
    <w:rsid w:val="0097268B"/>
    <w:rsid w:val="00993183"/>
    <w:rsid w:val="009A7651"/>
    <w:rsid w:val="00AF7759"/>
    <w:rsid w:val="00B31C36"/>
    <w:rsid w:val="00B55086"/>
    <w:rsid w:val="00B601EC"/>
    <w:rsid w:val="00B92B7E"/>
    <w:rsid w:val="00BF3DFF"/>
    <w:rsid w:val="00BF77D4"/>
    <w:rsid w:val="00C13BF6"/>
    <w:rsid w:val="00C17E3D"/>
    <w:rsid w:val="00CA6906"/>
    <w:rsid w:val="00D362F8"/>
    <w:rsid w:val="00D47057"/>
    <w:rsid w:val="00DE3E20"/>
    <w:rsid w:val="00E014E1"/>
    <w:rsid w:val="00E05DF1"/>
    <w:rsid w:val="00EA228D"/>
    <w:rsid w:val="00EF56DF"/>
    <w:rsid w:val="00F0334D"/>
    <w:rsid w:val="00F07F9F"/>
    <w:rsid w:val="00F35D0A"/>
    <w:rsid w:val="00F94F9D"/>
    <w:rsid w:val="00FF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orbel" w:hAnsi="Corbel" w:cs="Arial"/>
      <w:lang w:eastAsia="ar-SA"/>
    </w:rPr>
  </w:style>
  <w:style w:type="paragraph" w:styleId="Heading1">
    <w:name w:val="heading 1"/>
    <w:basedOn w:val="Normal"/>
    <w:next w:val="Normal"/>
    <w:link w:val="Heading1Char"/>
    <w:qFormat/>
    <w:rsid w:val="00BF77D4"/>
    <w:pPr>
      <w:keepNext/>
      <w:suppressAutoHyphens w:val="0"/>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651"/>
    <w:pPr>
      <w:ind w:left="720"/>
      <w:contextualSpacing/>
    </w:pPr>
  </w:style>
  <w:style w:type="character" w:styleId="CommentReference">
    <w:name w:val="annotation reference"/>
    <w:basedOn w:val="DefaultParagraphFont"/>
    <w:uiPriority w:val="99"/>
    <w:semiHidden/>
    <w:unhideWhenUsed/>
    <w:rsid w:val="0078603E"/>
    <w:rPr>
      <w:sz w:val="16"/>
      <w:szCs w:val="16"/>
    </w:rPr>
  </w:style>
  <w:style w:type="paragraph" w:styleId="CommentText">
    <w:name w:val="annotation text"/>
    <w:basedOn w:val="Normal"/>
    <w:link w:val="CommentTextChar"/>
    <w:uiPriority w:val="99"/>
    <w:semiHidden/>
    <w:unhideWhenUsed/>
    <w:rsid w:val="0078603E"/>
  </w:style>
  <w:style w:type="character" w:customStyle="1" w:styleId="CommentTextChar">
    <w:name w:val="Comment Text Char"/>
    <w:basedOn w:val="DefaultParagraphFont"/>
    <w:link w:val="CommentText"/>
    <w:uiPriority w:val="99"/>
    <w:semiHidden/>
    <w:rsid w:val="0078603E"/>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78603E"/>
    <w:rPr>
      <w:b/>
      <w:bCs/>
    </w:rPr>
  </w:style>
  <w:style w:type="character" w:customStyle="1" w:styleId="CommentSubjectChar">
    <w:name w:val="Comment Subject Char"/>
    <w:basedOn w:val="CommentTextChar"/>
    <w:link w:val="CommentSubject"/>
    <w:uiPriority w:val="99"/>
    <w:semiHidden/>
    <w:rsid w:val="0078603E"/>
    <w:rPr>
      <w:rFonts w:ascii="Corbel" w:hAnsi="Corbel" w:cs="Arial"/>
      <w:b/>
      <w:bCs/>
      <w:lang w:eastAsia="ar-SA"/>
    </w:rPr>
  </w:style>
  <w:style w:type="character" w:customStyle="1" w:styleId="Heading1Char">
    <w:name w:val="Heading 1 Char"/>
    <w:basedOn w:val="DefaultParagraphFont"/>
    <w:link w:val="Heading1"/>
    <w:rsid w:val="00BF77D4"/>
    <w:rPr>
      <w:rFonts w:ascii="Cambria" w:hAnsi="Cambria"/>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orbel" w:hAnsi="Corbel" w:cs="Arial"/>
      <w:lang w:eastAsia="ar-SA"/>
    </w:rPr>
  </w:style>
  <w:style w:type="paragraph" w:styleId="Heading1">
    <w:name w:val="heading 1"/>
    <w:basedOn w:val="Normal"/>
    <w:next w:val="Normal"/>
    <w:link w:val="Heading1Char"/>
    <w:qFormat/>
    <w:rsid w:val="00BF77D4"/>
    <w:pPr>
      <w:keepNext/>
      <w:suppressAutoHyphens w:val="0"/>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651"/>
    <w:pPr>
      <w:ind w:left="720"/>
      <w:contextualSpacing/>
    </w:pPr>
  </w:style>
  <w:style w:type="character" w:styleId="CommentReference">
    <w:name w:val="annotation reference"/>
    <w:basedOn w:val="DefaultParagraphFont"/>
    <w:uiPriority w:val="99"/>
    <w:semiHidden/>
    <w:unhideWhenUsed/>
    <w:rsid w:val="0078603E"/>
    <w:rPr>
      <w:sz w:val="16"/>
      <w:szCs w:val="16"/>
    </w:rPr>
  </w:style>
  <w:style w:type="paragraph" w:styleId="CommentText">
    <w:name w:val="annotation text"/>
    <w:basedOn w:val="Normal"/>
    <w:link w:val="CommentTextChar"/>
    <w:uiPriority w:val="99"/>
    <w:semiHidden/>
    <w:unhideWhenUsed/>
    <w:rsid w:val="0078603E"/>
  </w:style>
  <w:style w:type="character" w:customStyle="1" w:styleId="CommentTextChar">
    <w:name w:val="Comment Text Char"/>
    <w:basedOn w:val="DefaultParagraphFont"/>
    <w:link w:val="CommentText"/>
    <w:uiPriority w:val="99"/>
    <w:semiHidden/>
    <w:rsid w:val="0078603E"/>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78603E"/>
    <w:rPr>
      <w:b/>
      <w:bCs/>
    </w:rPr>
  </w:style>
  <w:style w:type="character" w:customStyle="1" w:styleId="CommentSubjectChar">
    <w:name w:val="Comment Subject Char"/>
    <w:basedOn w:val="CommentTextChar"/>
    <w:link w:val="CommentSubject"/>
    <w:uiPriority w:val="99"/>
    <w:semiHidden/>
    <w:rsid w:val="0078603E"/>
    <w:rPr>
      <w:rFonts w:ascii="Corbel" w:hAnsi="Corbel" w:cs="Arial"/>
      <w:b/>
      <w:bCs/>
      <w:lang w:eastAsia="ar-SA"/>
    </w:rPr>
  </w:style>
  <w:style w:type="character" w:customStyle="1" w:styleId="Heading1Char">
    <w:name w:val="Heading 1 Char"/>
    <w:basedOn w:val="DefaultParagraphFont"/>
    <w:link w:val="Heading1"/>
    <w:rsid w:val="00BF77D4"/>
    <w:rPr>
      <w:rFonts w:ascii="Cambria" w:hAnsi="Cambria"/>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070999391">
      <w:bodyDiv w:val="1"/>
      <w:marLeft w:val="0"/>
      <w:marRight w:val="0"/>
      <w:marTop w:val="0"/>
      <w:marBottom w:val="0"/>
      <w:divBdr>
        <w:top w:val="none" w:sz="0" w:space="0" w:color="auto"/>
        <w:left w:val="none" w:sz="0" w:space="0" w:color="auto"/>
        <w:bottom w:val="none" w:sz="0" w:space="0" w:color="auto"/>
        <w:right w:val="none" w:sz="0" w:space="0" w:color="auto"/>
      </w:divBdr>
    </w:div>
    <w:div w:id="19589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MrsBrand</cp:lastModifiedBy>
  <cp:revision>9</cp:revision>
  <cp:lastPrinted>2016-05-18T09:37:00Z</cp:lastPrinted>
  <dcterms:created xsi:type="dcterms:W3CDTF">2016-04-25T12:38:00Z</dcterms:created>
  <dcterms:modified xsi:type="dcterms:W3CDTF">2016-05-18T09:37:00Z</dcterms:modified>
</cp:coreProperties>
</file>